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3DC" w:rsidRPr="005577E3" w:rsidRDefault="00DF63DC" w:rsidP="00DF63DC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7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3DC" w:rsidRPr="005577E3" w:rsidRDefault="00DF63DC" w:rsidP="00DF63DC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DF63DC" w:rsidRPr="005577E3" w:rsidRDefault="00DF63DC" w:rsidP="00DF63DC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DF63DC" w:rsidRPr="005577E3" w:rsidRDefault="00DF63DC" w:rsidP="00DF63DC">
      <w:pPr>
        <w:jc w:val="center"/>
        <w:rPr>
          <w:b/>
          <w:sz w:val="28"/>
          <w:szCs w:val="28"/>
        </w:rPr>
      </w:pPr>
    </w:p>
    <w:p w:rsidR="00DF63DC" w:rsidRPr="009F04A5" w:rsidRDefault="00DF63DC" w:rsidP="00DF63DC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DF63DC" w:rsidRPr="009F04A5" w:rsidRDefault="00DF63DC" w:rsidP="00DF63DC">
      <w:pPr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10 июня </w:t>
      </w:r>
      <w:r w:rsidRPr="009F04A5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9F04A5">
        <w:rPr>
          <w:sz w:val="28"/>
          <w:szCs w:val="28"/>
        </w:rPr>
        <w:t>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04A5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9</w:t>
      </w:r>
    </w:p>
    <w:p w:rsidR="00DF63DC" w:rsidRDefault="00DF63DC" w:rsidP="00DF63DC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DF63DC" w:rsidRDefault="00DF63DC" w:rsidP="00DF63DC">
      <w:pPr>
        <w:jc w:val="center"/>
        <w:rPr>
          <w:sz w:val="28"/>
          <w:szCs w:val="28"/>
        </w:rPr>
      </w:pPr>
    </w:p>
    <w:p w:rsidR="00DF63DC" w:rsidRPr="006B5E58" w:rsidRDefault="00DF63DC" w:rsidP="00DF63DC">
      <w:pPr>
        <w:shd w:val="clear" w:color="auto" w:fill="FFFFFF"/>
        <w:tabs>
          <w:tab w:val="left" w:pos="1176"/>
        </w:tabs>
        <w:spacing w:line="322" w:lineRule="exact"/>
        <w:ind w:left="1440" w:right="1538"/>
        <w:jc w:val="both"/>
        <w:rPr>
          <w:b/>
          <w:sz w:val="28"/>
          <w:szCs w:val="28"/>
        </w:rPr>
      </w:pPr>
      <w:r w:rsidRPr="006B5E58">
        <w:rPr>
          <w:b/>
          <w:sz w:val="28"/>
          <w:szCs w:val="28"/>
        </w:rPr>
        <w:t xml:space="preserve">О создании Экспертного совета по оценке предвыборных агитационных материалов и иным вопросам информационного обеспечения выборов депутатов представительных органов городского и сельских поселений Константиновского района 18 сентября 2016г. </w:t>
      </w:r>
    </w:p>
    <w:p w:rsidR="00DF63DC" w:rsidRDefault="00DF63DC" w:rsidP="00DF63DC">
      <w:pPr>
        <w:jc w:val="center"/>
        <w:rPr>
          <w:sz w:val="28"/>
          <w:szCs w:val="28"/>
        </w:rPr>
      </w:pPr>
    </w:p>
    <w:p w:rsidR="00DF63DC" w:rsidRPr="003335B1" w:rsidRDefault="00DF63DC" w:rsidP="00DF63DC">
      <w:pPr>
        <w:ind w:firstLine="900"/>
        <w:jc w:val="both"/>
        <w:rPr>
          <w:color w:val="000000"/>
          <w:sz w:val="28"/>
          <w:szCs w:val="28"/>
        </w:rPr>
      </w:pPr>
      <w:proofErr w:type="gramStart"/>
      <w:r w:rsidRPr="003335B1">
        <w:rPr>
          <w:color w:val="000000"/>
          <w:sz w:val="28"/>
          <w:szCs w:val="28"/>
        </w:rPr>
        <w:t>В соответствии со статьей 23, пунктом 7 статьи 56, 60 Федерального закона от 12 июня 2002 года №67-ФЗ «Об основных гарантиях избирательных прав и права на участие в референдуме граждан Российской Федерации», статьи 1</w:t>
      </w:r>
      <w:r>
        <w:rPr>
          <w:color w:val="000000"/>
          <w:sz w:val="28"/>
          <w:szCs w:val="28"/>
        </w:rPr>
        <w:t>5</w:t>
      </w:r>
      <w:r w:rsidRPr="003335B1">
        <w:rPr>
          <w:color w:val="000000"/>
          <w:sz w:val="28"/>
          <w:szCs w:val="28"/>
        </w:rPr>
        <w:t xml:space="preserve"> Областного закона от 28 декабря 2005 года № </w:t>
      </w:r>
      <w:r>
        <w:rPr>
          <w:color w:val="000000"/>
          <w:sz w:val="28"/>
          <w:szCs w:val="28"/>
        </w:rPr>
        <w:t>645</w:t>
      </w:r>
      <w:r w:rsidRPr="003335B1">
        <w:rPr>
          <w:color w:val="000000"/>
          <w:sz w:val="28"/>
          <w:szCs w:val="28"/>
        </w:rPr>
        <w:t xml:space="preserve">-ЗС «О выборах </w:t>
      </w:r>
      <w:r>
        <w:rPr>
          <w:color w:val="000000"/>
          <w:sz w:val="28"/>
          <w:szCs w:val="28"/>
        </w:rPr>
        <w:t xml:space="preserve">депутатов представительных органов </w:t>
      </w:r>
      <w:r w:rsidRPr="003335B1">
        <w:rPr>
          <w:color w:val="000000"/>
          <w:sz w:val="28"/>
          <w:szCs w:val="28"/>
        </w:rPr>
        <w:t>муниципальных образований в Ростовской области», в целях реализации полномочий Территориальной избирательной комиссии по</w:t>
      </w:r>
      <w:proofErr w:type="gramEnd"/>
      <w:r w:rsidRPr="003335B1">
        <w:rPr>
          <w:color w:val="000000"/>
          <w:sz w:val="28"/>
          <w:szCs w:val="28"/>
        </w:rPr>
        <w:t xml:space="preserve"> </w:t>
      </w:r>
      <w:proofErr w:type="gramStart"/>
      <w:r w:rsidRPr="003335B1">
        <w:rPr>
          <w:color w:val="000000"/>
          <w:sz w:val="28"/>
          <w:szCs w:val="28"/>
        </w:rPr>
        <w:t>контролю за</w:t>
      </w:r>
      <w:proofErr w:type="gramEnd"/>
      <w:r w:rsidRPr="003335B1">
        <w:rPr>
          <w:color w:val="000000"/>
          <w:sz w:val="28"/>
          <w:szCs w:val="28"/>
        </w:rPr>
        <w:t xml:space="preserve">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</w:t>
      </w:r>
      <w:r>
        <w:rPr>
          <w:color w:val="000000"/>
          <w:sz w:val="28"/>
          <w:szCs w:val="28"/>
        </w:rPr>
        <w:t>депутатов представительных органов городского и сельских поселений Константиновского района</w:t>
      </w:r>
      <w:r w:rsidRPr="003335B1">
        <w:rPr>
          <w:color w:val="000000"/>
          <w:sz w:val="28"/>
          <w:szCs w:val="28"/>
        </w:rPr>
        <w:t>,</w:t>
      </w:r>
    </w:p>
    <w:p w:rsidR="00DF63DC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Территориальная избирательная комиссия Константиновского района</w:t>
      </w:r>
    </w:p>
    <w:p w:rsidR="00DF63DC" w:rsidRDefault="00DF63DC" w:rsidP="00DF63DC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Ростовской области ПОСТАНОВЛЯЕТ:</w:t>
      </w:r>
    </w:p>
    <w:p w:rsidR="00DF63DC" w:rsidRDefault="00DF63DC" w:rsidP="00DF63DC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</w:p>
    <w:p w:rsidR="00DF63DC" w:rsidRPr="003335B1" w:rsidRDefault="00DF63DC" w:rsidP="00DF63DC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1.</w:t>
      </w:r>
      <w:r w:rsidRPr="003335B1">
        <w:rPr>
          <w:color w:val="000000"/>
          <w:sz w:val="28"/>
          <w:szCs w:val="28"/>
        </w:rPr>
        <w:tab/>
      </w:r>
      <w:r w:rsidRPr="00743700">
        <w:rPr>
          <w:color w:val="000000"/>
          <w:sz w:val="28"/>
          <w:szCs w:val="28"/>
        </w:rPr>
        <w:t xml:space="preserve">Утвердить Положение об Экспертном совете по оценке предвыборных агитационных материалов и иным вопросам информационного обеспечения выборов </w:t>
      </w:r>
      <w:r>
        <w:rPr>
          <w:color w:val="000000"/>
          <w:sz w:val="28"/>
          <w:szCs w:val="28"/>
        </w:rPr>
        <w:t xml:space="preserve">депутатов представительных органов городского и сельских поселений Константиновского района </w:t>
      </w:r>
      <w:r w:rsidRPr="00743700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743700">
        <w:rPr>
          <w:sz w:val="28"/>
          <w:szCs w:val="28"/>
        </w:rPr>
        <w:t xml:space="preserve"> сентября 201</w:t>
      </w:r>
      <w:r>
        <w:rPr>
          <w:sz w:val="28"/>
          <w:szCs w:val="28"/>
        </w:rPr>
        <w:t>6</w:t>
      </w:r>
      <w:r w:rsidRPr="00743700">
        <w:rPr>
          <w:sz w:val="28"/>
          <w:szCs w:val="28"/>
        </w:rPr>
        <w:t xml:space="preserve">г. </w:t>
      </w:r>
      <w:r w:rsidRPr="003335B1">
        <w:rPr>
          <w:color w:val="000000"/>
          <w:sz w:val="28"/>
          <w:szCs w:val="28"/>
        </w:rPr>
        <w:t xml:space="preserve"> (приложение №1).</w:t>
      </w:r>
    </w:p>
    <w:p w:rsidR="00DF63DC" w:rsidRPr="003335B1" w:rsidRDefault="00DF63DC" w:rsidP="00DF63DC">
      <w:pPr>
        <w:spacing w:line="360" w:lineRule="auto"/>
        <w:ind w:firstLine="900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2.</w:t>
      </w:r>
      <w:r w:rsidRPr="003335B1">
        <w:rPr>
          <w:color w:val="000000"/>
          <w:sz w:val="28"/>
          <w:szCs w:val="28"/>
        </w:rPr>
        <w:tab/>
        <w:t xml:space="preserve">Утвердить состав Экспертного совета по оценке предвыборных агитационных материалов и иным вопросам информационного обеспечения выборов </w:t>
      </w:r>
      <w:r>
        <w:rPr>
          <w:color w:val="000000"/>
          <w:sz w:val="28"/>
          <w:szCs w:val="28"/>
        </w:rPr>
        <w:t xml:space="preserve">депутатов представительных органов городского и сельских поселений Константиновского района </w:t>
      </w:r>
      <w:r w:rsidRPr="00743700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743700">
        <w:rPr>
          <w:sz w:val="28"/>
          <w:szCs w:val="28"/>
        </w:rPr>
        <w:t xml:space="preserve"> сентября </w:t>
      </w:r>
      <w:smartTag w:uri="urn:schemas-microsoft-com:office:smarttags" w:element="metricconverter">
        <w:smartTagPr>
          <w:attr w:name="ProductID" w:val="2016 г"/>
        </w:smartTagPr>
        <w:r w:rsidRPr="00743700">
          <w:rPr>
            <w:sz w:val="28"/>
            <w:szCs w:val="28"/>
          </w:rPr>
          <w:t>201</w:t>
        </w:r>
        <w:r>
          <w:rPr>
            <w:sz w:val="28"/>
            <w:szCs w:val="28"/>
          </w:rPr>
          <w:t>6</w:t>
        </w:r>
        <w:r w:rsidRPr="00743700">
          <w:rPr>
            <w:sz w:val="28"/>
            <w:szCs w:val="28"/>
          </w:rPr>
          <w:t xml:space="preserve"> г</w:t>
        </w:r>
      </w:smartTag>
      <w:r w:rsidRPr="00743700">
        <w:rPr>
          <w:sz w:val="28"/>
          <w:szCs w:val="28"/>
        </w:rPr>
        <w:t xml:space="preserve">. </w:t>
      </w:r>
      <w:r w:rsidRPr="003335B1">
        <w:rPr>
          <w:color w:val="000000"/>
          <w:sz w:val="28"/>
          <w:szCs w:val="28"/>
        </w:rPr>
        <w:t xml:space="preserve"> (приложение №2).</w:t>
      </w:r>
    </w:p>
    <w:p w:rsidR="00DF63DC" w:rsidRPr="003335B1" w:rsidRDefault="00DF63DC" w:rsidP="00DF63DC">
      <w:pPr>
        <w:tabs>
          <w:tab w:val="left" w:pos="345"/>
          <w:tab w:val="left" w:pos="1080"/>
        </w:tabs>
        <w:spacing w:line="360" w:lineRule="auto"/>
        <w:ind w:right="-1" w:firstLine="720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lastRenderedPageBreak/>
        <w:t>3.</w:t>
      </w:r>
      <w:r w:rsidRPr="003335B1">
        <w:rPr>
          <w:color w:val="000000"/>
          <w:sz w:val="28"/>
          <w:szCs w:val="28"/>
        </w:rPr>
        <w:tab/>
      </w:r>
      <w:proofErr w:type="gramStart"/>
      <w:r w:rsidRPr="003335B1">
        <w:rPr>
          <w:color w:val="000000"/>
          <w:sz w:val="28"/>
          <w:szCs w:val="28"/>
        </w:rPr>
        <w:t>Контроль за</w:t>
      </w:r>
      <w:proofErr w:type="gramEnd"/>
      <w:r w:rsidRPr="003335B1">
        <w:rPr>
          <w:color w:val="000000"/>
          <w:sz w:val="28"/>
          <w:szCs w:val="28"/>
        </w:rPr>
        <w:t xml:space="preserve"> выполнением настоящего Постановления возложить на заместителя председателя комиссии </w:t>
      </w:r>
      <w:r>
        <w:rPr>
          <w:color w:val="000000"/>
          <w:sz w:val="28"/>
          <w:szCs w:val="28"/>
        </w:rPr>
        <w:t xml:space="preserve">О.В. </w:t>
      </w:r>
      <w:proofErr w:type="spellStart"/>
      <w:r>
        <w:rPr>
          <w:color w:val="000000"/>
          <w:sz w:val="28"/>
          <w:szCs w:val="28"/>
        </w:rPr>
        <w:t>Тулаеву</w:t>
      </w:r>
      <w:proofErr w:type="spellEnd"/>
      <w:r w:rsidRPr="003335B1">
        <w:rPr>
          <w:color w:val="000000"/>
          <w:sz w:val="28"/>
          <w:szCs w:val="28"/>
        </w:rPr>
        <w:t>.</w:t>
      </w:r>
    </w:p>
    <w:p w:rsidR="00DF63DC" w:rsidRDefault="00DF63DC" w:rsidP="00DF63DC">
      <w:pPr>
        <w:tabs>
          <w:tab w:val="left" w:pos="345"/>
          <w:tab w:val="left" w:pos="3675"/>
        </w:tabs>
        <w:spacing w:line="360" w:lineRule="auto"/>
        <w:ind w:right="-1"/>
        <w:jc w:val="both"/>
        <w:rPr>
          <w:color w:val="000000"/>
          <w:sz w:val="28"/>
          <w:szCs w:val="28"/>
        </w:rPr>
      </w:pPr>
    </w:p>
    <w:p w:rsidR="00DF63DC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Председатель комиссии</w:t>
      </w:r>
      <w:r w:rsidRPr="003335B1">
        <w:rPr>
          <w:color w:val="000000"/>
          <w:sz w:val="28"/>
          <w:szCs w:val="28"/>
        </w:rPr>
        <w:tab/>
      </w:r>
      <w:r w:rsidRPr="003335B1">
        <w:rPr>
          <w:color w:val="000000"/>
          <w:sz w:val="28"/>
          <w:szCs w:val="28"/>
        </w:rPr>
        <w:tab/>
      </w:r>
      <w:r w:rsidRPr="003335B1">
        <w:rPr>
          <w:color w:val="000000"/>
          <w:sz w:val="28"/>
          <w:szCs w:val="28"/>
        </w:rPr>
        <w:tab/>
      </w:r>
      <w:r w:rsidRPr="003335B1">
        <w:rPr>
          <w:color w:val="000000"/>
          <w:sz w:val="28"/>
          <w:szCs w:val="28"/>
        </w:rPr>
        <w:tab/>
      </w:r>
      <w:r w:rsidRPr="003335B1">
        <w:rPr>
          <w:color w:val="000000"/>
          <w:sz w:val="28"/>
          <w:szCs w:val="28"/>
        </w:rPr>
        <w:tab/>
      </w:r>
      <w:r w:rsidRPr="003335B1">
        <w:rPr>
          <w:color w:val="000000"/>
          <w:sz w:val="28"/>
          <w:szCs w:val="28"/>
        </w:rPr>
        <w:tab/>
        <w:t>И.В. Казакова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Секретарь комиссии</w:t>
      </w:r>
      <w:r w:rsidRPr="003335B1">
        <w:rPr>
          <w:color w:val="000000"/>
          <w:sz w:val="28"/>
          <w:szCs w:val="28"/>
        </w:rPr>
        <w:tab/>
      </w:r>
      <w:r w:rsidRPr="003335B1">
        <w:rPr>
          <w:color w:val="000000"/>
          <w:sz w:val="28"/>
          <w:szCs w:val="28"/>
        </w:rPr>
        <w:tab/>
      </w:r>
      <w:r w:rsidRPr="003335B1">
        <w:rPr>
          <w:color w:val="000000"/>
          <w:sz w:val="28"/>
          <w:szCs w:val="28"/>
        </w:rPr>
        <w:tab/>
      </w:r>
      <w:r w:rsidRPr="003335B1">
        <w:rPr>
          <w:color w:val="000000"/>
          <w:sz w:val="28"/>
          <w:szCs w:val="28"/>
        </w:rPr>
        <w:tab/>
      </w:r>
      <w:r w:rsidRPr="003335B1">
        <w:rPr>
          <w:color w:val="000000"/>
          <w:sz w:val="28"/>
          <w:szCs w:val="28"/>
        </w:rPr>
        <w:tab/>
      </w:r>
      <w:r w:rsidRPr="003335B1">
        <w:rPr>
          <w:color w:val="000000"/>
          <w:sz w:val="28"/>
          <w:szCs w:val="28"/>
        </w:rPr>
        <w:tab/>
        <w:t>Е.В. Быкадорова</w:t>
      </w:r>
    </w:p>
    <w:p w:rsidR="00DF63DC" w:rsidRDefault="00DF63DC" w:rsidP="00DF63DC">
      <w:pPr>
        <w:tabs>
          <w:tab w:val="left" w:pos="345"/>
          <w:tab w:val="left" w:pos="3675"/>
        </w:tabs>
        <w:ind w:left="6480" w:right="-1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br w:type="page"/>
      </w:r>
      <w:r w:rsidRPr="003335B1">
        <w:rPr>
          <w:color w:val="000000"/>
          <w:sz w:val="24"/>
          <w:szCs w:val="24"/>
        </w:rPr>
        <w:lastRenderedPageBreak/>
        <w:t xml:space="preserve">Приложение №1 </w:t>
      </w:r>
    </w:p>
    <w:p w:rsidR="00DF63DC" w:rsidRDefault="00DF63DC" w:rsidP="00DF63DC">
      <w:pPr>
        <w:tabs>
          <w:tab w:val="left" w:pos="345"/>
          <w:tab w:val="left" w:pos="3675"/>
        </w:tabs>
        <w:ind w:left="6480" w:right="-1"/>
        <w:jc w:val="both"/>
        <w:rPr>
          <w:color w:val="000000"/>
          <w:sz w:val="24"/>
          <w:szCs w:val="24"/>
        </w:rPr>
      </w:pPr>
      <w:r w:rsidRPr="003335B1">
        <w:rPr>
          <w:color w:val="000000"/>
          <w:sz w:val="24"/>
          <w:szCs w:val="24"/>
        </w:rPr>
        <w:t xml:space="preserve">к постановлению  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left="6480" w:right="-1"/>
        <w:jc w:val="both"/>
        <w:rPr>
          <w:color w:val="000000"/>
          <w:sz w:val="24"/>
          <w:szCs w:val="24"/>
        </w:rPr>
      </w:pPr>
      <w:r w:rsidRPr="003335B1">
        <w:rPr>
          <w:color w:val="000000"/>
          <w:sz w:val="24"/>
          <w:szCs w:val="24"/>
        </w:rPr>
        <w:t xml:space="preserve">ТИК </w:t>
      </w:r>
      <w:r>
        <w:rPr>
          <w:color w:val="000000"/>
          <w:sz w:val="24"/>
          <w:szCs w:val="24"/>
        </w:rPr>
        <w:t>Константиновского</w:t>
      </w:r>
      <w:r w:rsidRPr="003335B1">
        <w:rPr>
          <w:color w:val="000000"/>
          <w:sz w:val="24"/>
          <w:szCs w:val="24"/>
        </w:rPr>
        <w:t xml:space="preserve"> района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left="6480" w:right="-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</w:t>
      </w:r>
      <w:r w:rsidRPr="003335B1">
        <w:rPr>
          <w:color w:val="000000"/>
          <w:sz w:val="24"/>
          <w:szCs w:val="24"/>
        </w:rPr>
        <w:t>т</w:t>
      </w:r>
      <w:r>
        <w:rPr>
          <w:color w:val="000000"/>
          <w:sz w:val="24"/>
          <w:szCs w:val="24"/>
        </w:rPr>
        <w:t xml:space="preserve"> 10.06.2016г.</w:t>
      </w:r>
      <w:r w:rsidRPr="003335B1">
        <w:rPr>
          <w:color w:val="000000"/>
          <w:sz w:val="24"/>
          <w:szCs w:val="24"/>
        </w:rPr>
        <w:t xml:space="preserve"> № </w:t>
      </w:r>
      <w:r>
        <w:rPr>
          <w:color w:val="000000"/>
          <w:sz w:val="24"/>
          <w:szCs w:val="24"/>
        </w:rPr>
        <w:t>3</w:t>
      </w:r>
      <w:r w:rsidRPr="003335B1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9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ПОЛОЖЕНИЕ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об Экспертном совете по оценке </w:t>
      </w:r>
      <w:proofErr w:type="gramStart"/>
      <w:r w:rsidRPr="003335B1">
        <w:rPr>
          <w:color w:val="000000"/>
          <w:sz w:val="28"/>
          <w:szCs w:val="28"/>
        </w:rPr>
        <w:t>предвыборных</w:t>
      </w:r>
      <w:proofErr w:type="gramEnd"/>
      <w:r w:rsidRPr="003335B1">
        <w:rPr>
          <w:color w:val="000000"/>
          <w:sz w:val="28"/>
          <w:szCs w:val="28"/>
        </w:rPr>
        <w:t xml:space="preserve"> агитационных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материалов и иным вопросам информационного обеспечения выборов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1. Настоящее Положение определяет порядок и формы деятельности Экспертного совета по оценке предвыборных агитационных материалов и иным вопросам информационного обеспечения выборов, в период </w:t>
      </w:r>
      <w:proofErr w:type="gramStart"/>
      <w:r w:rsidRPr="003335B1">
        <w:rPr>
          <w:color w:val="000000"/>
          <w:sz w:val="28"/>
          <w:szCs w:val="28"/>
        </w:rPr>
        <w:t>проведения выборов депутатов представительных органов муниципальных образований</w:t>
      </w:r>
      <w:proofErr w:type="gramEnd"/>
      <w:r w:rsidRPr="003335B1">
        <w:rPr>
          <w:color w:val="000000"/>
          <w:sz w:val="28"/>
          <w:szCs w:val="28"/>
        </w:rPr>
        <w:t xml:space="preserve"> в Ростовской области (далее – Экспертный совет).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2. Экспертный совет образуется при Территориальной избирательной комиссии из числа членов этой избирательной комиссии, а также представителей организаций, осуществляющих выпуск средств массовой информации и привлекаемых по согласованию специалистов – ученых, филологов, журналистов и т.д. Ее состав утверждается Территориальной  избирательной комиссией.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3. В своей деятельности Экспертный совет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решениями Центральной избирательной комиссии Российской Федерации, решениями Избирательной комиссии Ростовской области, собственными решениями, а также настоящим Положением.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4. Деятельность Экспертного совета осуществляется на основе коллегиальности, открытого обсуждения вопросов, относящихся к ее компетенции.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5. В компетенцию Экспертного совета входит: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- сбор и систематизация уведомлений о готовности предоставить эфирное время, печатную площадь зарегистрированным кандидатам в депутаты  представительных органов </w:t>
      </w:r>
      <w:r>
        <w:rPr>
          <w:color w:val="000000"/>
          <w:sz w:val="28"/>
          <w:szCs w:val="28"/>
        </w:rPr>
        <w:t>городского и сельских поселений Константиновского района</w:t>
      </w:r>
      <w:r w:rsidRPr="003335B1">
        <w:rPr>
          <w:color w:val="000000"/>
          <w:sz w:val="28"/>
          <w:szCs w:val="28"/>
        </w:rPr>
        <w:t xml:space="preserve">, с инициативой проведения  местного референдума, а также сведений о размерах и иных условиях их оплаты, представленных в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ерриториальную избирательную комиссию организациями телерадиовещания, редакциями периодических печатных изданий;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proofErr w:type="gramStart"/>
      <w:r w:rsidRPr="003335B1">
        <w:rPr>
          <w:color w:val="000000"/>
          <w:sz w:val="28"/>
          <w:szCs w:val="28"/>
        </w:rPr>
        <w:t xml:space="preserve">- сбор и систематизация сведений о размере и других условиях оплаты работ по изготовлению печатных агитационных материалов, представленных организациями, индивидуальными предпринимателями, выполняющими работы (оказывающими услуги) по изготовлению печатных агитационных материалов, в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</w:t>
      </w:r>
      <w:r>
        <w:rPr>
          <w:color w:val="000000"/>
          <w:sz w:val="28"/>
          <w:szCs w:val="28"/>
        </w:rPr>
        <w:t>и</w:t>
      </w:r>
      <w:r w:rsidRPr="003335B1">
        <w:rPr>
          <w:color w:val="000000"/>
          <w:sz w:val="28"/>
          <w:szCs w:val="28"/>
        </w:rPr>
        <w:t>ториальн</w:t>
      </w:r>
      <w:r>
        <w:rPr>
          <w:color w:val="000000"/>
          <w:sz w:val="28"/>
          <w:szCs w:val="28"/>
        </w:rPr>
        <w:t>ую</w:t>
      </w:r>
      <w:r w:rsidRPr="003335B1">
        <w:rPr>
          <w:color w:val="000000"/>
          <w:sz w:val="28"/>
          <w:szCs w:val="28"/>
        </w:rPr>
        <w:t xml:space="preserve"> избирательную комиссию в порядке, </w:t>
      </w:r>
      <w:r w:rsidRPr="003335B1">
        <w:rPr>
          <w:color w:val="000000"/>
          <w:sz w:val="28"/>
          <w:szCs w:val="28"/>
        </w:rPr>
        <w:lastRenderedPageBreak/>
        <w:t>установленном федеральным и областным законодательством о выборах и референдумах;</w:t>
      </w:r>
      <w:proofErr w:type="gramEnd"/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proofErr w:type="gramStart"/>
      <w:r w:rsidRPr="003335B1">
        <w:rPr>
          <w:color w:val="000000"/>
          <w:sz w:val="28"/>
          <w:szCs w:val="28"/>
        </w:rPr>
        <w:t xml:space="preserve">- рассмотрение во взаимодействии с контрольно-ревизионной службой при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 xml:space="preserve">ерриториальной  избирательной комиссии  экземпляров печатных агитационных материалов или их копий, экземпляров аудиовизуальных агитационных материалов, фотографий иных агитационных материалов, представленных в комиссию кандидатами на должность депутатов представительных органов </w:t>
      </w:r>
      <w:r>
        <w:rPr>
          <w:color w:val="000000"/>
          <w:sz w:val="28"/>
          <w:szCs w:val="28"/>
        </w:rPr>
        <w:t xml:space="preserve">городского и сельских поселений Константиновского района </w:t>
      </w:r>
      <w:r w:rsidRPr="003335B1">
        <w:rPr>
          <w:color w:val="000000"/>
          <w:sz w:val="28"/>
          <w:szCs w:val="28"/>
        </w:rPr>
        <w:t>на предмет их соответствия федеральному и областному законодательству о выборах, а также подготовка соответствующих заключений;</w:t>
      </w:r>
      <w:proofErr w:type="gramEnd"/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- рассмотрение вопросов, касающихся публикаций результатов опросов общественного мнения, связанных с выборами </w:t>
      </w:r>
      <w:r>
        <w:rPr>
          <w:color w:val="000000"/>
          <w:sz w:val="28"/>
          <w:szCs w:val="28"/>
        </w:rPr>
        <w:t>депутатов представительных органов городского и сельских поселений Константиновского района</w:t>
      </w:r>
      <w:r w:rsidRPr="003335B1">
        <w:rPr>
          <w:color w:val="000000"/>
          <w:sz w:val="28"/>
          <w:szCs w:val="28"/>
        </w:rPr>
        <w:t xml:space="preserve">, проведением  местного референдума; 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- предварительное рассмотрение обращений о нарушениях положений федеральных законов «Об основных гарантиях избирательных прав и права на участие в референдуме граждан Российской Федерации», «О выборах </w:t>
      </w:r>
      <w:r>
        <w:rPr>
          <w:color w:val="000000"/>
          <w:sz w:val="28"/>
          <w:szCs w:val="28"/>
        </w:rPr>
        <w:t>депутатов представительных органов</w:t>
      </w:r>
      <w:r w:rsidRPr="003335B1">
        <w:rPr>
          <w:color w:val="000000"/>
          <w:sz w:val="28"/>
          <w:szCs w:val="28"/>
        </w:rPr>
        <w:t xml:space="preserve"> муниципальных образований в Ростовской области», регулирующих информирование избирателей, проведение предвыборной агитации;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proofErr w:type="gramStart"/>
      <w:r w:rsidRPr="003335B1">
        <w:rPr>
          <w:color w:val="000000"/>
          <w:sz w:val="28"/>
          <w:szCs w:val="28"/>
        </w:rPr>
        <w:t xml:space="preserve">- сбор и систематизация материалов о нарушениях федерального или областного законодательства, регулирующего порядок информирования избирателей и проведения предвыборной агитации, допущенных кандидатами, избирательными объединениями, организациями телерадиовещания, редакциями периодических печатных изданий, иными лицами в ходе избирательных кампаний по выборам </w:t>
      </w:r>
      <w:r>
        <w:rPr>
          <w:color w:val="000000"/>
          <w:sz w:val="28"/>
          <w:szCs w:val="28"/>
        </w:rPr>
        <w:t>депутатов представительных органов</w:t>
      </w:r>
      <w:r w:rsidRPr="003335B1">
        <w:rPr>
          <w:color w:val="000000"/>
          <w:sz w:val="28"/>
          <w:szCs w:val="28"/>
        </w:rPr>
        <w:t xml:space="preserve"> муниципальных образований в Ростовской области, подготовка и принятие соответствующих заключений (решений)  Рабочей группы;</w:t>
      </w:r>
      <w:proofErr w:type="gramEnd"/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- подготовка проектов представлений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 избирательной комиссии  о пресечении противоправной агитационной деятельности и привлечении виновных лиц к ответственности, установленной законодательством Российской Федерации;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- рассмотрение полученных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избирательной комиссией 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периодических печатных изданий, общественных объединений, их должностных лиц сведений и материалов по вопросам компетенции Экспертного совета.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6. Заседание Экспертного совета созывается руководителем Экспертного совета (в случае его отсутствия – заместителем руководителя Экспертного совета) по мере необходимости. Заседание является правомочным, если на нем присутствует более половины от установленного числа членов Экспертного совета.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lastRenderedPageBreak/>
        <w:t xml:space="preserve">7. На заседаниях Экспертного совета вправе присутствовать и высказывать свое мнение члены Избирательной комиссии Ростовской области и работники аппарата Избирательной комиссии Ростовской области, члены 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избирательной комиссии, а также специалисты, участвующие в подготовке материалов к заседанию Экспертного совета.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В заседании вправе принимать участие заявители, а также лица, чьи действия явились основанием для вынесения вопроса на рассмотрение Экспертного совета и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  законом порядке. 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Для рассмотрения выносимых на заседание Экспертного совета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Экспертного совета либо его заместителем накануне очередного заседания.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8. О времени и месте заседания Экспертного совета в обязательном порядке извещаются члены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избирательной комиссии с правом решающего голоса.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9. Руководитель Экспертного совета дает поручения, касающиеся подготовки материалов к заседанию Рабочей группы, оповещения ее членов и приглашенных лиц о времени и месте заседания, организует делопроизводство, председательствует на заседаниях Экспертного совета. В отсутствие руководителя Экспертного совета, а также по его поручению обязанности руководителя Экспертного совета исполняет его заместитель, а в случае его отсутствия – иной уполномоченный на то член Экспертного совета из числа членов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избирательной комиссии.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10. Продолжительность выступлений на заседаниях Экспертного совета устанавливается председательствующим по согласованию с докладчиками 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11. Поступившие в 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 xml:space="preserve">ерриториальную  избирательную комиссию  обращения и иные документы рассматриваются на заседаниях Экспертного совета по поручению председателя, а в его отсутствие – заместителя председателя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избирательной комиссии.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12. Подготовка к заседаниям Экспертного совета ведется в соответствии  с поручениями руководителя Экспертного совета членом Экспертного совета, ответственным за подготовку конкретного вопроса, а также другими членами Экспертного совета и привлекаемыми специалистами. 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13. К заседанию Экспертного совета готовятся подлинники или копии документов, необходимых для рассмотрения обращений, и иных документов, </w:t>
      </w:r>
      <w:r w:rsidRPr="003335B1">
        <w:rPr>
          <w:color w:val="000000"/>
          <w:sz w:val="28"/>
          <w:szCs w:val="28"/>
        </w:rPr>
        <w:lastRenderedPageBreak/>
        <w:t>проект решения Экспертного совета по рассматриваемому обращению или иному документу, а в необходимых случаях – заключения специалистов.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14. Срок рассмотрения обращений, поступающих в Экспертный совет, определяется в соответствии с инструкцией по делопроизводству, утвержденной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избирательной комиссией.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15. На заседании Экспертного совета ведется протокол, а при необходимости – аудиозапись. Протокол ведет секретарь заседания, назначаемый председательствующим на заседании. Протокол подписывается председательствующим на заседании и секретарем Экспертного совета.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16. По результатам рассмотрения каждого вопроса на заседании Экспертного совета принимается решение, которое подписывается руководителем Экспертного совета и секретарем заседания. 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Решение принимается большинством голосов от числа присутствующих на заседании членов Экспертного совета открытым голосованием. В случае равенства голосов «за» и «против» голос председательствующего на заседании Экспертного совета является решающим. 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Член Экспертного совета не принимает участия в голосовании, если предметом рассмотрения Экспертного совета является обращение в связи с действием (бездействием) организации, осуществляющей выпуск СМИ, представителем которой он является. 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17. Решение Экспертного совета, а при необходимости и соответствующий проект решения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 xml:space="preserve">ерриториальной избирательной комиссии, выносятся на заседание 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 xml:space="preserve">ерриториальной избирательной комиссии  в установленном порядке. С докладом по этому вопросу выступает руководитель Экспертного совета, либо по его поручению – заместитель руководителя, либо член Экспертного совета – член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 избирательной комиссии с правом решающего голоса.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18. </w:t>
      </w:r>
      <w:proofErr w:type="gramStart"/>
      <w:r w:rsidRPr="003335B1">
        <w:rPr>
          <w:color w:val="000000"/>
          <w:sz w:val="28"/>
          <w:szCs w:val="28"/>
        </w:rPr>
        <w:t>Обращения, касающиеся нарушений законодательства о выборах и референдумах в ходе информирования избирателей, при проведении предвыборной агитации, копии ответов на эти обращения, а также предоставленные организациями телерадиовещания и редакциями периодических печатных изданий сведения о размере и иных условиях оплаты эфирного времени, печатной площади, уведомления о готовности предоставить эфирное время и печатную площадь кандидатам</w:t>
      </w:r>
      <w:r>
        <w:rPr>
          <w:color w:val="000000"/>
          <w:sz w:val="28"/>
          <w:szCs w:val="28"/>
        </w:rPr>
        <w:t xml:space="preserve"> на должность</w:t>
      </w:r>
      <w:r w:rsidRPr="003335B1">
        <w:rPr>
          <w:color w:val="000000"/>
          <w:sz w:val="28"/>
          <w:szCs w:val="28"/>
        </w:rPr>
        <w:t xml:space="preserve"> глав муниципальных образований, обращения о порядке</w:t>
      </w:r>
      <w:proofErr w:type="gramEnd"/>
      <w:r w:rsidRPr="003335B1">
        <w:rPr>
          <w:color w:val="000000"/>
          <w:sz w:val="28"/>
          <w:szCs w:val="28"/>
        </w:rPr>
        <w:t xml:space="preserve"> применения законодательства в ходе информирования избирателей, при проведении предвыборной агитации, другие документы передаются исполнителями на хранение в порядке, установленном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  избирательной комиссией.</w:t>
      </w:r>
    </w:p>
    <w:p w:rsidR="00DF63DC" w:rsidRDefault="00DF63DC" w:rsidP="00DF63DC">
      <w:pPr>
        <w:tabs>
          <w:tab w:val="left" w:pos="345"/>
          <w:tab w:val="left" w:pos="3675"/>
        </w:tabs>
        <w:ind w:left="6480" w:right="-1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br w:type="page"/>
      </w:r>
      <w:r w:rsidRPr="003335B1">
        <w:rPr>
          <w:color w:val="000000"/>
          <w:sz w:val="24"/>
          <w:szCs w:val="24"/>
        </w:rPr>
        <w:lastRenderedPageBreak/>
        <w:t>Приложение №</w:t>
      </w:r>
      <w:r>
        <w:rPr>
          <w:color w:val="000000"/>
          <w:sz w:val="24"/>
          <w:szCs w:val="24"/>
        </w:rPr>
        <w:t>2</w:t>
      </w:r>
      <w:r w:rsidRPr="003335B1">
        <w:rPr>
          <w:color w:val="000000"/>
          <w:sz w:val="24"/>
          <w:szCs w:val="24"/>
        </w:rPr>
        <w:t xml:space="preserve"> </w:t>
      </w:r>
    </w:p>
    <w:p w:rsidR="00DF63DC" w:rsidRDefault="00DF63DC" w:rsidP="00DF63DC">
      <w:pPr>
        <w:tabs>
          <w:tab w:val="left" w:pos="345"/>
          <w:tab w:val="left" w:pos="3675"/>
        </w:tabs>
        <w:ind w:left="6480" w:right="-1"/>
        <w:jc w:val="both"/>
        <w:rPr>
          <w:color w:val="000000"/>
          <w:sz w:val="24"/>
          <w:szCs w:val="24"/>
        </w:rPr>
      </w:pPr>
      <w:r w:rsidRPr="003335B1">
        <w:rPr>
          <w:color w:val="000000"/>
          <w:sz w:val="24"/>
          <w:szCs w:val="24"/>
        </w:rPr>
        <w:t xml:space="preserve">к постановлению  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left="6480" w:right="-1"/>
        <w:jc w:val="both"/>
        <w:rPr>
          <w:color w:val="000000"/>
          <w:sz w:val="24"/>
          <w:szCs w:val="24"/>
        </w:rPr>
      </w:pPr>
      <w:r w:rsidRPr="003335B1">
        <w:rPr>
          <w:color w:val="000000"/>
          <w:sz w:val="24"/>
          <w:szCs w:val="24"/>
        </w:rPr>
        <w:t xml:space="preserve">ТИК </w:t>
      </w:r>
      <w:r>
        <w:rPr>
          <w:color w:val="000000"/>
          <w:sz w:val="24"/>
          <w:szCs w:val="24"/>
        </w:rPr>
        <w:t>Константиновского</w:t>
      </w:r>
      <w:r w:rsidRPr="003335B1">
        <w:rPr>
          <w:color w:val="000000"/>
          <w:sz w:val="24"/>
          <w:szCs w:val="24"/>
        </w:rPr>
        <w:t xml:space="preserve"> района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left="6480" w:right="-1"/>
        <w:jc w:val="both"/>
        <w:rPr>
          <w:color w:val="000000"/>
          <w:sz w:val="24"/>
          <w:szCs w:val="24"/>
        </w:rPr>
      </w:pPr>
      <w:r w:rsidRPr="003335B1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10.06.</w:t>
      </w:r>
      <w:r w:rsidRPr="003335B1">
        <w:rPr>
          <w:color w:val="000000"/>
          <w:sz w:val="24"/>
          <w:szCs w:val="24"/>
        </w:rPr>
        <w:t>201</w:t>
      </w:r>
      <w:r>
        <w:rPr>
          <w:color w:val="000000"/>
          <w:sz w:val="24"/>
          <w:szCs w:val="24"/>
        </w:rPr>
        <w:t>6</w:t>
      </w:r>
      <w:r w:rsidRPr="003335B1">
        <w:rPr>
          <w:color w:val="000000"/>
          <w:sz w:val="24"/>
          <w:szCs w:val="24"/>
        </w:rPr>
        <w:t xml:space="preserve">г. № </w:t>
      </w:r>
      <w:r>
        <w:rPr>
          <w:color w:val="000000"/>
          <w:sz w:val="24"/>
          <w:szCs w:val="24"/>
        </w:rPr>
        <w:t>3</w:t>
      </w:r>
      <w:r w:rsidRPr="003335B1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9</w:t>
      </w:r>
    </w:p>
    <w:p w:rsidR="00DF63DC" w:rsidRDefault="00DF63DC" w:rsidP="00DF63DC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>Состав Экспертного совета</w:t>
      </w:r>
    </w:p>
    <w:p w:rsidR="00DF63DC" w:rsidRDefault="00DF63DC" w:rsidP="00DF63DC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по оценке  предвыборных агитационных материалов и иным вопросам     информационного  обеспечения выборов </w:t>
      </w:r>
      <w:r>
        <w:rPr>
          <w:color w:val="000000"/>
          <w:sz w:val="28"/>
          <w:szCs w:val="28"/>
        </w:rPr>
        <w:t xml:space="preserve">депутатов представительных органов городского и сельских поселений 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Константиновского района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Руководитель Экспертного совета – </w:t>
      </w:r>
      <w:proofErr w:type="spellStart"/>
      <w:r>
        <w:rPr>
          <w:color w:val="000000"/>
          <w:sz w:val="28"/>
          <w:szCs w:val="28"/>
        </w:rPr>
        <w:t>Тулаева</w:t>
      </w:r>
      <w:proofErr w:type="spellEnd"/>
      <w:r>
        <w:rPr>
          <w:color w:val="000000"/>
          <w:sz w:val="28"/>
          <w:szCs w:val="28"/>
        </w:rPr>
        <w:t xml:space="preserve"> Оксана Викторовна</w:t>
      </w:r>
      <w:r w:rsidRPr="003335B1">
        <w:rPr>
          <w:color w:val="000000"/>
          <w:sz w:val="28"/>
          <w:szCs w:val="28"/>
        </w:rPr>
        <w:t xml:space="preserve">, заместитель   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председателя </w:t>
      </w: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 xml:space="preserve">ерриториальной избирательной   комиссии; </w:t>
      </w:r>
    </w:p>
    <w:p w:rsidR="00DF63DC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Заместитель руководителя            - </w:t>
      </w:r>
      <w:r>
        <w:rPr>
          <w:color w:val="000000"/>
          <w:sz w:val="28"/>
          <w:szCs w:val="28"/>
        </w:rPr>
        <w:t>Пономарева Оксана Юрьевна</w:t>
      </w:r>
      <w:r w:rsidRPr="003335B1">
        <w:rPr>
          <w:color w:val="000000"/>
          <w:sz w:val="28"/>
          <w:szCs w:val="28"/>
        </w:rPr>
        <w:t>, член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 xml:space="preserve">ерриториальной избирательной комиссии; </w:t>
      </w:r>
    </w:p>
    <w:p w:rsidR="00DF63DC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Члены совета:                                 - </w:t>
      </w:r>
      <w:proofErr w:type="spellStart"/>
      <w:r>
        <w:rPr>
          <w:color w:val="000000"/>
          <w:sz w:val="28"/>
          <w:szCs w:val="28"/>
        </w:rPr>
        <w:t>Липаткин</w:t>
      </w:r>
      <w:proofErr w:type="spellEnd"/>
      <w:r>
        <w:rPr>
          <w:color w:val="000000"/>
          <w:sz w:val="28"/>
          <w:szCs w:val="28"/>
        </w:rPr>
        <w:t xml:space="preserve"> Владимир Николаевич</w:t>
      </w:r>
      <w:r w:rsidRPr="003335B1">
        <w:rPr>
          <w:color w:val="000000"/>
          <w:sz w:val="28"/>
          <w:szCs w:val="28"/>
        </w:rPr>
        <w:t>, член</w:t>
      </w: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избирательной комиссии;</w:t>
      </w:r>
    </w:p>
    <w:p w:rsidR="00DF63DC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Pr="00362E3C" w:rsidRDefault="00DF63DC" w:rsidP="00DF63DC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                                                           - </w:t>
      </w:r>
      <w:r>
        <w:rPr>
          <w:color w:val="000000"/>
          <w:sz w:val="28"/>
          <w:szCs w:val="28"/>
        </w:rPr>
        <w:t>Чередниченко Дмитрий Владимирович</w:t>
      </w:r>
      <w:r w:rsidRPr="003335B1">
        <w:rPr>
          <w:color w:val="000000"/>
          <w:sz w:val="28"/>
          <w:szCs w:val="28"/>
        </w:rPr>
        <w:t xml:space="preserve">, </w:t>
      </w:r>
      <w:r w:rsidRPr="00D071BE">
        <w:rPr>
          <w:color w:val="000000"/>
          <w:sz w:val="28"/>
          <w:szCs w:val="28"/>
        </w:rPr>
        <w:t>инспектор по охране общественного порядка Отдела МВД России по Константиновскому району</w:t>
      </w:r>
      <w:r w:rsidRPr="00362E3C">
        <w:rPr>
          <w:color w:val="000000"/>
          <w:sz w:val="28"/>
          <w:szCs w:val="28"/>
        </w:rPr>
        <w:t>, член Рабочей группы</w:t>
      </w:r>
      <w:r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DF63DC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Pr="003335B1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3335B1">
        <w:rPr>
          <w:color w:val="000000"/>
          <w:sz w:val="28"/>
          <w:szCs w:val="28"/>
        </w:rPr>
        <w:t xml:space="preserve">                                                           - </w:t>
      </w:r>
      <w:r>
        <w:rPr>
          <w:color w:val="000000"/>
          <w:sz w:val="28"/>
          <w:szCs w:val="28"/>
        </w:rPr>
        <w:t>Крюков Василий Николаевич</w:t>
      </w:r>
      <w:r w:rsidRPr="003335B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заместитель </w:t>
      </w:r>
      <w:r w:rsidRPr="00362E3C">
        <w:rPr>
          <w:color w:val="000000"/>
          <w:sz w:val="28"/>
          <w:szCs w:val="28"/>
        </w:rPr>
        <w:t>главн</w:t>
      </w:r>
      <w:r>
        <w:rPr>
          <w:color w:val="000000"/>
          <w:sz w:val="28"/>
          <w:szCs w:val="28"/>
        </w:rPr>
        <w:t>ого</w:t>
      </w:r>
      <w:r w:rsidRPr="00362E3C">
        <w:rPr>
          <w:color w:val="000000"/>
          <w:sz w:val="28"/>
          <w:szCs w:val="28"/>
        </w:rPr>
        <w:t xml:space="preserve"> редактор</w:t>
      </w:r>
      <w:r>
        <w:rPr>
          <w:color w:val="000000"/>
          <w:sz w:val="28"/>
          <w:szCs w:val="28"/>
        </w:rPr>
        <w:t>а</w:t>
      </w:r>
      <w:r w:rsidRPr="00362E3C">
        <w:rPr>
          <w:color w:val="000000"/>
          <w:sz w:val="28"/>
          <w:szCs w:val="28"/>
        </w:rPr>
        <w:t xml:space="preserve"> районной общественно-политической газеты «Донские огни»</w:t>
      </w:r>
      <w:r w:rsidRPr="003335B1">
        <w:rPr>
          <w:color w:val="000000"/>
          <w:sz w:val="28"/>
          <w:szCs w:val="28"/>
        </w:rPr>
        <w:t xml:space="preserve">; </w:t>
      </w:r>
    </w:p>
    <w:p w:rsidR="00DF63DC" w:rsidRDefault="00DF63DC" w:rsidP="00DF63DC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DF63DC" w:rsidRDefault="00DF63DC" w:rsidP="00DF63DC">
      <w:pPr>
        <w:tabs>
          <w:tab w:val="left" w:pos="345"/>
          <w:tab w:val="left" w:pos="3675"/>
        </w:tabs>
        <w:ind w:right="-1"/>
        <w:jc w:val="both"/>
      </w:pPr>
      <w:r w:rsidRPr="003335B1">
        <w:rPr>
          <w:color w:val="000000"/>
          <w:sz w:val="28"/>
          <w:szCs w:val="28"/>
        </w:rPr>
        <w:t xml:space="preserve">                                                           - </w:t>
      </w:r>
      <w:r>
        <w:rPr>
          <w:color w:val="000000"/>
          <w:sz w:val="28"/>
          <w:szCs w:val="28"/>
        </w:rPr>
        <w:t xml:space="preserve">юрист территориальной избирательной комиссии Константиновского района, оказывающий услуги ТИК по гражданско-правовому договору. 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DF63DC"/>
    <w:rsid w:val="003C0013"/>
    <w:rsid w:val="003C7BB1"/>
    <w:rsid w:val="00BE4B0F"/>
    <w:rsid w:val="00DF6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63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63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1992</Words>
  <Characters>11359</Characters>
  <Application>Microsoft Office Word</Application>
  <DocSecurity>0</DocSecurity>
  <Lines>94</Lines>
  <Paragraphs>26</Paragraphs>
  <ScaleCrop>false</ScaleCrop>
  <Company/>
  <LinksUpToDate>false</LinksUpToDate>
  <CharactersWithSpaces>13325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2016-06-14T11:26:00Z</dcterms:created>
  <dcterms:modified xsi:type="dcterms:W3CDTF">2016-06-14T11:26:00Z</dcterms:modified>
</cp:coreProperties>
</file>