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DDC" w:rsidRPr="00474523" w:rsidRDefault="00A45DDC" w:rsidP="00A45DDC">
      <w:pPr>
        <w:ind w:left="4176" w:right="1" w:hanging="4176"/>
        <w:jc w:val="center"/>
        <w:rPr>
          <w:b/>
          <w:sz w:val="28"/>
        </w:rPr>
      </w:pPr>
      <w:r>
        <w:rPr>
          <w:noProof/>
          <w:color w:val="0000FF"/>
        </w:rPr>
        <w:drawing>
          <wp:inline distT="0" distB="0" distL="0" distR="0">
            <wp:extent cx="54229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42290" cy="563245"/>
                    </a:xfrm>
                    <a:prstGeom prst="rect">
                      <a:avLst/>
                    </a:prstGeom>
                    <a:noFill/>
                    <a:ln w="9525">
                      <a:noFill/>
                      <a:miter lim="800000"/>
                      <a:headEnd/>
                      <a:tailEnd/>
                    </a:ln>
                  </pic:spPr>
                </pic:pic>
              </a:graphicData>
            </a:graphic>
          </wp:inline>
        </w:drawing>
      </w:r>
    </w:p>
    <w:p w:rsidR="00A45DDC" w:rsidRPr="00510E51" w:rsidRDefault="00A45DDC" w:rsidP="00A45DDC">
      <w:pPr>
        <w:jc w:val="center"/>
        <w:rPr>
          <w:b/>
          <w:sz w:val="28"/>
          <w:szCs w:val="28"/>
        </w:rPr>
      </w:pPr>
      <w:r w:rsidRPr="00510E51">
        <w:rPr>
          <w:b/>
          <w:sz w:val="28"/>
          <w:szCs w:val="28"/>
        </w:rPr>
        <w:t>ТЕРРИТОРИАЛЬНАЯ  ИЗБИРАТЕЛЬНАЯ  КОМИССИЯ КОНСТАНТИНОВСКОГО  РАЙОНА  РОСТОВСКОЙ  ОБЛАСТИ</w:t>
      </w:r>
    </w:p>
    <w:p w:rsidR="00A45DDC" w:rsidRPr="00510E51" w:rsidRDefault="00A45DDC" w:rsidP="00A45DDC">
      <w:pPr>
        <w:jc w:val="center"/>
        <w:rPr>
          <w:b/>
          <w:sz w:val="28"/>
          <w:szCs w:val="28"/>
        </w:rPr>
      </w:pPr>
    </w:p>
    <w:p w:rsidR="00A45DDC" w:rsidRPr="00510E51" w:rsidRDefault="00A45DDC" w:rsidP="00A45DDC">
      <w:pPr>
        <w:tabs>
          <w:tab w:val="left" w:pos="345"/>
          <w:tab w:val="left" w:pos="3675"/>
        </w:tabs>
        <w:jc w:val="center"/>
        <w:rPr>
          <w:sz w:val="28"/>
          <w:szCs w:val="28"/>
        </w:rPr>
      </w:pPr>
      <w:r w:rsidRPr="00510E51">
        <w:rPr>
          <w:sz w:val="28"/>
          <w:szCs w:val="28"/>
        </w:rPr>
        <w:t xml:space="preserve">ПОСТАНОВЛЕНИЕ </w:t>
      </w:r>
    </w:p>
    <w:p w:rsidR="00A45DDC" w:rsidRPr="00510E51" w:rsidRDefault="00A45DDC" w:rsidP="00A45DDC">
      <w:pPr>
        <w:tabs>
          <w:tab w:val="left" w:pos="345"/>
          <w:tab w:val="left" w:pos="3675"/>
          <w:tab w:val="left" w:pos="8364"/>
        </w:tabs>
        <w:ind w:right="-205"/>
        <w:rPr>
          <w:sz w:val="28"/>
          <w:szCs w:val="28"/>
        </w:rPr>
      </w:pPr>
      <w:r>
        <w:rPr>
          <w:spacing w:val="-3"/>
          <w:sz w:val="28"/>
          <w:szCs w:val="28"/>
        </w:rPr>
        <w:t xml:space="preserve">5 октября </w:t>
      </w:r>
      <w:r w:rsidRPr="00510E51">
        <w:rPr>
          <w:sz w:val="28"/>
          <w:szCs w:val="28"/>
        </w:rPr>
        <w:t>20</w:t>
      </w:r>
      <w:r>
        <w:rPr>
          <w:sz w:val="28"/>
          <w:szCs w:val="28"/>
        </w:rPr>
        <w:t>11</w:t>
      </w:r>
      <w:r w:rsidRPr="00510E51">
        <w:rPr>
          <w:sz w:val="28"/>
          <w:szCs w:val="28"/>
        </w:rPr>
        <w:t>г.</w:t>
      </w:r>
      <w:r w:rsidRPr="00510E51">
        <w:rPr>
          <w:sz w:val="28"/>
          <w:szCs w:val="28"/>
        </w:rPr>
        <w:tab/>
      </w:r>
      <w:r w:rsidRPr="00510E51">
        <w:rPr>
          <w:sz w:val="28"/>
          <w:szCs w:val="28"/>
        </w:rPr>
        <w:tab/>
      </w:r>
      <w:r w:rsidRPr="00510E51">
        <w:rPr>
          <w:sz w:val="28"/>
          <w:szCs w:val="28"/>
        </w:rPr>
        <w:tab/>
        <w:t xml:space="preserve">№ </w:t>
      </w:r>
      <w:r>
        <w:rPr>
          <w:sz w:val="28"/>
          <w:szCs w:val="28"/>
        </w:rPr>
        <w:t>9-5</w:t>
      </w:r>
    </w:p>
    <w:p w:rsidR="00A45DDC" w:rsidRDefault="00A45DDC" w:rsidP="00A45DDC">
      <w:pPr>
        <w:tabs>
          <w:tab w:val="left" w:pos="345"/>
          <w:tab w:val="left" w:pos="3675"/>
          <w:tab w:val="left" w:pos="8364"/>
        </w:tabs>
        <w:ind w:right="-205"/>
        <w:rPr>
          <w:sz w:val="28"/>
        </w:rPr>
      </w:pPr>
    </w:p>
    <w:p w:rsidR="00A45DDC" w:rsidRPr="00474523" w:rsidRDefault="00A45DDC" w:rsidP="00A45DDC">
      <w:pPr>
        <w:tabs>
          <w:tab w:val="left" w:pos="345"/>
          <w:tab w:val="left" w:pos="3675"/>
        </w:tabs>
        <w:ind w:right="-205"/>
        <w:jc w:val="center"/>
        <w:rPr>
          <w:sz w:val="28"/>
          <w:szCs w:val="28"/>
        </w:rPr>
      </w:pPr>
      <w:r w:rsidRPr="00474523">
        <w:rPr>
          <w:sz w:val="28"/>
          <w:szCs w:val="28"/>
        </w:rPr>
        <w:t>г.</w:t>
      </w:r>
      <w:r>
        <w:rPr>
          <w:sz w:val="28"/>
          <w:szCs w:val="28"/>
        </w:rPr>
        <w:t xml:space="preserve"> </w:t>
      </w:r>
      <w:r w:rsidRPr="00474523">
        <w:rPr>
          <w:sz w:val="28"/>
          <w:szCs w:val="28"/>
        </w:rPr>
        <w:t>Константиновск</w:t>
      </w:r>
    </w:p>
    <w:p w:rsidR="00A45DDC" w:rsidRPr="00E10170" w:rsidRDefault="00A45DDC" w:rsidP="00A45DDC">
      <w:pPr>
        <w:tabs>
          <w:tab w:val="left" w:pos="7020"/>
        </w:tabs>
        <w:ind w:right="-15"/>
        <w:jc w:val="both"/>
        <w:rPr>
          <w:sz w:val="28"/>
          <w:szCs w:val="28"/>
        </w:rPr>
      </w:pPr>
    </w:p>
    <w:p w:rsidR="00A45DDC" w:rsidRDefault="00A45DDC" w:rsidP="00A45DDC">
      <w:pPr>
        <w:ind w:left="2340" w:right="2325"/>
        <w:jc w:val="both"/>
        <w:rPr>
          <w:b/>
          <w:sz w:val="28"/>
          <w:szCs w:val="28"/>
        </w:rPr>
      </w:pPr>
      <w:r>
        <w:rPr>
          <w:b/>
          <w:sz w:val="28"/>
          <w:szCs w:val="28"/>
        </w:rPr>
        <w:t>О Порядке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w:t>
      </w:r>
    </w:p>
    <w:p w:rsidR="00A45DDC" w:rsidRDefault="00A45DDC" w:rsidP="00A45DDC">
      <w:pPr>
        <w:ind w:left="2340" w:right="2325"/>
        <w:jc w:val="both"/>
        <w:rPr>
          <w:b/>
          <w:sz w:val="28"/>
          <w:szCs w:val="28"/>
        </w:rPr>
      </w:pPr>
    </w:p>
    <w:p w:rsidR="00A45DDC" w:rsidRDefault="00A45DDC" w:rsidP="00A45DDC">
      <w:pPr>
        <w:spacing w:line="360" w:lineRule="auto"/>
        <w:jc w:val="both"/>
        <w:rPr>
          <w:sz w:val="28"/>
          <w:szCs w:val="28"/>
        </w:rPr>
      </w:pPr>
      <w:r>
        <w:rPr>
          <w:sz w:val="28"/>
          <w:szCs w:val="28"/>
        </w:rPr>
        <w:tab/>
        <w:t>На основании ст. 61 Федерального закона «О выборах депутатов Государственной Думы Федерального Собрания Российской Федерации» разработан Порядок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w:t>
      </w:r>
    </w:p>
    <w:p w:rsidR="00A45DDC" w:rsidRDefault="00A45DDC" w:rsidP="00A45DDC">
      <w:pPr>
        <w:spacing w:line="360" w:lineRule="auto"/>
        <w:jc w:val="both"/>
        <w:rPr>
          <w:sz w:val="28"/>
          <w:szCs w:val="28"/>
        </w:rPr>
      </w:pPr>
    </w:p>
    <w:p w:rsidR="00A45DDC" w:rsidRDefault="00A45DDC" w:rsidP="00A45DDC">
      <w:pPr>
        <w:spacing w:line="360" w:lineRule="auto"/>
        <w:jc w:val="center"/>
        <w:rPr>
          <w:sz w:val="28"/>
          <w:szCs w:val="28"/>
        </w:rPr>
      </w:pPr>
      <w:r>
        <w:rPr>
          <w:sz w:val="28"/>
          <w:szCs w:val="28"/>
        </w:rPr>
        <w:t xml:space="preserve">Территориальная избирательная комиссия Константиновского района </w:t>
      </w:r>
    </w:p>
    <w:p w:rsidR="00A45DDC" w:rsidRDefault="00A45DDC" w:rsidP="00A45DDC">
      <w:pPr>
        <w:spacing w:line="360" w:lineRule="auto"/>
        <w:jc w:val="center"/>
        <w:rPr>
          <w:sz w:val="28"/>
          <w:szCs w:val="28"/>
        </w:rPr>
      </w:pPr>
      <w:r>
        <w:rPr>
          <w:sz w:val="28"/>
          <w:szCs w:val="28"/>
        </w:rPr>
        <w:t>Ростовской области  ПОСТАНОВЛЯЕТ:</w:t>
      </w:r>
    </w:p>
    <w:p w:rsidR="00A45DDC" w:rsidRDefault="00A45DDC" w:rsidP="00A45DDC">
      <w:pPr>
        <w:numPr>
          <w:ilvl w:val="0"/>
          <w:numId w:val="1"/>
        </w:numPr>
        <w:tabs>
          <w:tab w:val="clear" w:pos="945"/>
          <w:tab w:val="num" w:pos="0"/>
        </w:tabs>
        <w:spacing w:line="360" w:lineRule="auto"/>
        <w:ind w:left="0" w:firstLine="0"/>
        <w:jc w:val="both"/>
        <w:rPr>
          <w:sz w:val="28"/>
          <w:szCs w:val="28"/>
        </w:rPr>
      </w:pPr>
      <w:r>
        <w:rPr>
          <w:sz w:val="28"/>
          <w:szCs w:val="28"/>
        </w:rPr>
        <w:t xml:space="preserve">Утвердить </w:t>
      </w:r>
      <w:r w:rsidRPr="009A62CB">
        <w:rPr>
          <w:sz w:val="28"/>
          <w:szCs w:val="28"/>
        </w:rPr>
        <w:t>Поряд</w:t>
      </w:r>
      <w:r>
        <w:rPr>
          <w:sz w:val="28"/>
          <w:szCs w:val="28"/>
        </w:rPr>
        <w:t>о</w:t>
      </w:r>
      <w:r w:rsidRPr="009A62CB">
        <w:rPr>
          <w:sz w:val="28"/>
          <w:szCs w:val="28"/>
        </w:rPr>
        <w:t xml:space="preserve">к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 </w:t>
      </w:r>
      <w:r>
        <w:rPr>
          <w:sz w:val="28"/>
          <w:szCs w:val="28"/>
        </w:rPr>
        <w:t>(прилагается).</w:t>
      </w:r>
    </w:p>
    <w:p w:rsidR="00A45DDC" w:rsidRDefault="00A45DDC" w:rsidP="00A45DDC">
      <w:pPr>
        <w:numPr>
          <w:ilvl w:val="0"/>
          <w:numId w:val="1"/>
        </w:numPr>
        <w:tabs>
          <w:tab w:val="clear" w:pos="945"/>
          <w:tab w:val="num" w:pos="0"/>
        </w:tabs>
        <w:spacing w:line="360" w:lineRule="auto"/>
        <w:ind w:left="0" w:firstLine="0"/>
        <w:jc w:val="both"/>
        <w:rPr>
          <w:sz w:val="28"/>
          <w:szCs w:val="28"/>
        </w:rPr>
      </w:pPr>
      <w:r>
        <w:rPr>
          <w:sz w:val="28"/>
          <w:szCs w:val="28"/>
        </w:rPr>
        <w:t>Настоящее Постановление  довести до сведения членов территориальной и участковых избирательных комиссий.</w:t>
      </w:r>
    </w:p>
    <w:p w:rsidR="00A45DDC" w:rsidRDefault="00A45DDC" w:rsidP="00A45DDC">
      <w:pPr>
        <w:numPr>
          <w:ilvl w:val="0"/>
          <w:numId w:val="1"/>
        </w:numPr>
        <w:tabs>
          <w:tab w:val="clear" w:pos="945"/>
          <w:tab w:val="num" w:pos="0"/>
        </w:tabs>
        <w:spacing w:line="360" w:lineRule="auto"/>
        <w:ind w:left="0" w:firstLine="0"/>
        <w:jc w:val="both"/>
        <w:rPr>
          <w:sz w:val="28"/>
          <w:szCs w:val="28"/>
        </w:rPr>
      </w:pPr>
      <w:r>
        <w:rPr>
          <w:sz w:val="28"/>
          <w:szCs w:val="28"/>
        </w:rPr>
        <w:t>Контроль за исполнением настоящего постановления возложить на заместителя  председателя комиссии Л.Б. Божкову.</w:t>
      </w:r>
    </w:p>
    <w:p w:rsidR="00A45DDC" w:rsidRDefault="00A45DDC" w:rsidP="00A45DDC">
      <w:pPr>
        <w:ind w:left="703"/>
        <w:jc w:val="both"/>
        <w:rPr>
          <w:sz w:val="28"/>
        </w:rPr>
      </w:pPr>
    </w:p>
    <w:p w:rsidR="00A45DDC" w:rsidRDefault="00A45DDC" w:rsidP="00A45DDC">
      <w:pPr>
        <w:tabs>
          <w:tab w:val="left" w:pos="6804"/>
        </w:tabs>
        <w:jc w:val="both"/>
        <w:rPr>
          <w:color w:val="000000"/>
          <w:sz w:val="28"/>
          <w:szCs w:val="28"/>
        </w:rPr>
      </w:pPr>
      <w:r>
        <w:rPr>
          <w:color w:val="000000"/>
          <w:spacing w:val="-2"/>
          <w:sz w:val="28"/>
          <w:szCs w:val="28"/>
        </w:rPr>
        <w:t xml:space="preserve">Председатель </w:t>
      </w:r>
      <w:r>
        <w:rPr>
          <w:color w:val="000000"/>
          <w:sz w:val="28"/>
          <w:szCs w:val="28"/>
        </w:rPr>
        <w:t>комиссии</w:t>
      </w:r>
      <w:r>
        <w:rPr>
          <w:color w:val="000000"/>
          <w:sz w:val="28"/>
          <w:szCs w:val="28"/>
        </w:rPr>
        <w:tab/>
      </w:r>
      <w:r>
        <w:rPr>
          <w:color w:val="000000"/>
          <w:sz w:val="28"/>
          <w:szCs w:val="28"/>
        </w:rPr>
        <w:tab/>
        <w:t>И.В. Казакова</w:t>
      </w:r>
    </w:p>
    <w:p w:rsidR="00A45DDC" w:rsidRDefault="00A45DDC" w:rsidP="00A45DDC">
      <w:pPr>
        <w:tabs>
          <w:tab w:val="left" w:pos="6804"/>
        </w:tabs>
        <w:jc w:val="both"/>
        <w:rPr>
          <w:color w:val="000000"/>
          <w:sz w:val="28"/>
          <w:szCs w:val="28"/>
        </w:rPr>
      </w:pPr>
    </w:p>
    <w:p w:rsidR="00A45DDC" w:rsidRDefault="00A45DDC" w:rsidP="00A45DDC">
      <w:pPr>
        <w:tabs>
          <w:tab w:val="left" w:pos="7020"/>
        </w:tabs>
        <w:ind w:right="1"/>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A45DDC" w:rsidRPr="00466845" w:rsidRDefault="00A45DDC" w:rsidP="00A45DDC">
      <w:pPr>
        <w:rPr>
          <w:sz w:val="28"/>
          <w:szCs w:val="28"/>
        </w:rPr>
      </w:pPr>
      <w:r>
        <w:br w:type="page"/>
      </w:r>
      <w:r>
        <w:lastRenderedPageBreak/>
        <w:tab/>
      </w:r>
      <w:r>
        <w:tab/>
      </w:r>
      <w:r>
        <w:tab/>
      </w:r>
      <w:r>
        <w:tab/>
      </w:r>
      <w:r>
        <w:tab/>
      </w:r>
      <w:r>
        <w:tab/>
      </w:r>
      <w:r>
        <w:tab/>
      </w:r>
      <w:r>
        <w:tab/>
      </w:r>
      <w:r>
        <w:tab/>
      </w:r>
      <w:r>
        <w:tab/>
      </w:r>
      <w:r w:rsidRPr="00466845">
        <w:rPr>
          <w:sz w:val="28"/>
          <w:szCs w:val="28"/>
        </w:rPr>
        <w:t>Приложение</w:t>
      </w:r>
    </w:p>
    <w:p w:rsidR="00A45DDC" w:rsidRPr="00466845" w:rsidRDefault="00A45DDC" w:rsidP="00A45DDC">
      <w:pPr>
        <w:rPr>
          <w:sz w:val="28"/>
          <w:szCs w:val="28"/>
        </w:rPr>
      </w:pP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Pr>
          <w:sz w:val="28"/>
          <w:szCs w:val="28"/>
        </w:rPr>
        <w:t>к</w:t>
      </w:r>
      <w:r w:rsidRPr="00466845">
        <w:rPr>
          <w:sz w:val="28"/>
          <w:szCs w:val="28"/>
        </w:rPr>
        <w:t xml:space="preserve"> Постановлению ТИК</w:t>
      </w:r>
    </w:p>
    <w:p w:rsidR="00A45DDC" w:rsidRDefault="00A45DDC" w:rsidP="00A45DDC">
      <w:pPr>
        <w:rPr>
          <w:sz w:val="28"/>
          <w:szCs w:val="28"/>
        </w:rPr>
      </w:pP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2426F6">
        <w:rPr>
          <w:sz w:val="28"/>
          <w:szCs w:val="28"/>
        </w:rPr>
        <w:t>№ 9-</w:t>
      </w:r>
      <w:r>
        <w:rPr>
          <w:sz w:val="28"/>
          <w:szCs w:val="28"/>
        </w:rPr>
        <w:t>5</w:t>
      </w:r>
      <w:r w:rsidRPr="002426F6">
        <w:rPr>
          <w:sz w:val="28"/>
          <w:szCs w:val="28"/>
        </w:rPr>
        <w:t xml:space="preserve"> от </w:t>
      </w:r>
      <w:r>
        <w:rPr>
          <w:sz w:val="28"/>
          <w:szCs w:val="28"/>
        </w:rPr>
        <w:t>5</w:t>
      </w:r>
      <w:r w:rsidRPr="002426F6">
        <w:rPr>
          <w:sz w:val="28"/>
          <w:szCs w:val="28"/>
        </w:rPr>
        <w:t xml:space="preserve"> октября 2011г. </w:t>
      </w:r>
    </w:p>
    <w:p w:rsidR="00A45DDC" w:rsidRPr="00466845" w:rsidRDefault="00A45DDC" w:rsidP="00A45DDC">
      <w:pPr>
        <w:rPr>
          <w:sz w:val="28"/>
          <w:szCs w:val="28"/>
        </w:rPr>
      </w:pPr>
    </w:p>
    <w:p w:rsidR="00A45DDC" w:rsidRDefault="00A45DDC" w:rsidP="00A45DDC">
      <w:pPr>
        <w:jc w:val="center"/>
        <w:rPr>
          <w:b/>
          <w:sz w:val="28"/>
          <w:szCs w:val="28"/>
        </w:rPr>
      </w:pPr>
      <w:r>
        <w:rPr>
          <w:b/>
          <w:sz w:val="28"/>
          <w:szCs w:val="28"/>
        </w:rPr>
        <w:t>Порядок</w:t>
      </w:r>
    </w:p>
    <w:p w:rsidR="00A45DDC" w:rsidRDefault="00A45DDC" w:rsidP="00A45DDC">
      <w:pPr>
        <w:jc w:val="center"/>
        <w:rPr>
          <w:b/>
          <w:sz w:val="28"/>
          <w:szCs w:val="28"/>
        </w:rPr>
      </w:pPr>
      <w:r>
        <w:rPr>
          <w:b/>
          <w:sz w:val="28"/>
          <w:szCs w:val="28"/>
        </w:rPr>
        <w:t xml:space="preserve">действия членов территориальной и участковых избирательных </w:t>
      </w:r>
    </w:p>
    <w:p w:rsidR="00A45DDC" w:rsidRDefault="00A45DDC" w:rsidP="00A45DDC">
      <w:pPr>
        <w:jc w:val="center"/>
        <w:rPr>
          <w:b/>
          <w:sz w:val="28"/>
          <w:szCs w:val="28"/>
        </w:rPr>
      </w:pPr>
      <w:r>
        <w:rPr>
          <w:b/>
          <w:sz w:val="28"/>
          <w:szCs w:val="28"/>
        </w:rPr>
        <w:t xml:space="preserve">комиссий при обнаружении печатных агитационных материалов, </w:t>
      </w:r>
    </w:p>
    <w:p w:rsidR="00A45DDC" w:rsidRDefault="00A45DDC" w:rsidP="00A45DDC">
      <w:pPr>
        <w:jc w:val="center"/>
        <w:rPr>
          <w:b/>
          <w:sz w:val="28"/>
          <w:szCs w:val="28"/>
        </w:rPr>
      </w:pPr>
      <w:r>
        <w:rPr>
          <w:b/>
          <w:sz w:val="28"/>
          <w:szCs w:val="28"/>
        </w:rPr>
        <w:t>выпущенных с нарушением избирательного законодательства</w:t>
      </w:r>
    </w:p>
    <w:p w:rsidR="00A45DDC" w:rsidRDefault="00A45DDC" w:rsidP="00A45DDC">
      <w:pPr>
        <w:jc w:val="center"/>
        <w:rPr>
          <w:b/>
          <w:sz w:val="28"/>
          <w:szCs w:val="28"/>
        </w:rPr>
      </w:pPr>
    </w:p>
    <w:p w:rsidR="00A45DDC" w:rsidRPr="00C71D45" w:rsidRDefault="00A45DDC" w:rsidP="00A45DDC">
      <w:pPr>
        <w:pStyle w:val="ConsPlusNormal"/>
        <w:widowControl/>
        <w:ind w:firstLine="540"/>
        <w:jc w:val="both"/>
        <w:rPr>
          <w:rFonts w:ascii="Times New Roman" w:hAnsi="Times New Roman" w:cs="Times New Roman"/>
          <w:sz w:val="28"/>
          <w:szCs w:val="28"/>
        </w:rPr>
      </w:pPr>
      <w:r>
        <w:rPr>
          <w:b/>
          <w:sz w:val="28"/>
          <w:szCs w:val="28"/>
        </w:rPr>
        <w:tab/>
      </w:r>
      <w:r>
        <w:rPr>
          <w:rFonts w:ascii="Times New Roman" w:hAnsi="Times New Roman" w:cs="Times New Roman"/>
          <w:sz w:val="28"/>
          <w:szCs w:val="28"/>
        </w:rPr>
        <w:t xml:space="preserve"> </w:t>
      </w:r>
      <w:r w:rsidRPr="00C71D45">
        <w:rPr>
          <w:rFonts w:ascii="Times New Roman" w:hAnsi="Times New Roman" w:cs="Times New Roman"/>
          <w:sz w:val="28"/>
          <w:szCs w:val="28"/>
        </w:rPr>
        <w:t>Условия выпуска и распространения печатных, аудиовизуальных и иных предвыборных агитационных материалов</w:t>
      </w:r>
      <w:r>
        <w:rPr>
          <w:rFonts w:ascii="Times New Roman" w:hAnsi="Times New Roman" w:cs="Times New Roman"/>
          <w:sz w:val="28"/>
          <w:szCs w:val="28"/>
        </w:rPr>
        <w:t xml:space="preserve"> (Статья 61)</w:t>
      </w:r>
    </w:p>
    <w:p w:rsidR="00A45DDC" w:rsidRPr="00C71D45" w:rsidRDefault="00A45DDC" w:rsidP="00A45DDC">
      <w:pPr>
        <w:pStyle w:val="ConsPlusNormal"/>
        <w:widowControl/>
        <w:ind w:firstLine="540"/>
        <w:jc w:val="both"/>
        <w:rPr>
          <w:rFonts w:ascii="Times New Roman" w:hAnsi="Times New Roman" w:cs="Times New Roman"/>
          <w:sz w:val="28"/>
          <w:szCs w:val="28"/>
        </w:rPr>
      </w:pP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1. Политические партии, выдвинувшие федеральные списки кандидатов, вправе беспрепятственно выпускать и распространять печатные, аудиовизуальные и иные предвыборные агитационные материалы в порядке, установленном законодательством Российской Федерации. Все предвыборные агитационные материалы должны изготавливаться на территории Российской Федерации.</w:t>
      </w: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2. Организации, индивидуальные предприниматели, оказывающие рекламные услуги, обязаны обеспечить политическим партиям, зарегистрировавшим федеральные списки кандидатов, равные условия для размещения предвыборных агитационных материалов.</w:t>
      </w: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3. Организации, индивидуальные предприниматели, выполняющие работы (оказывающие услуги) по изготовлению печатных предвыборных агитационных материалов, обязаны обеспечить политическим партиям, зарегистрировавшим федеральные списки кандидатов, равные условия оплаты изготовления указанных агитационных материалов. Сведения о размере (в валюте Российской Федерации) и других условиях оплаты работ указанных организаций, индивидуальных предпринимателей по изготовлению печатных предвыборных агитационных материалов должны быть опубликованы соответствующей организацией, соответствующим индивидуальным предпринимателем не позднее чем через 30 дней со дня официального опубликования (публикации) решения о назначении выборов депутатов Государственной Думы и в тот же срок представлены в Центральную избирательную комиссию Российской Федерации либо в избирательную комиссию субъекта Российской Федерации, на территории которого зарегистрирована эта организация, этот индивидуальный предприниматель. Организации, индивидуальные предприниматели, не выполнившие данных требований, не вправе осуществлять работы по изготовлению указанных материалов.</w:t>
      </w: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4. Все печатные и аудиовизуальные предвыборные агитационные материалы должны содержать наименование, юридический адрес и идентификационный номер налогоплательщика организации (фамилию, имя </w:t>
      </w:r>
      <w:r w:rsidRPr="00C71D45">
        <w:rPr>
          <w:rFonts w:ascii="Times New Roman" w:hAnsi="Times New Roman" w:cs="Times New Roman"/>
          <w:sz w:val="28"/>
          <w:szCs w:val="28"/>
        </w:rPr>
        <w:lastRenderedPageBreak/>
        <w:t>и отчество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наименование организации (фамилию, имя и отчество лица), заказавшей (заказавшего) данные материалы, а также информацию о тираже, дате выпуска этих материалов и указание об оплате их изготовления из средств соответствующего избирательного фонда.</w:t>
      </w: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5. Экземпляры печатных предвыборных агитационных материалов или их копии, экземпляры аудиовизуальных предвыборных агитационных материалов, фотографии иных предвыборных агитационных материалов до начала их распространения должны быть представлены политической партией, выдвинувшей федеральный список кандидатов, в Центральную избирательную комиссию Российской Федерации или в избирательные комиссии субъектов Российской Федерации, на территориях которых будут распространяться эти материалы. Вместе с указанными материалами должны быть также представлены сведения о месте нахождения организации (адресе места жительства лица), изготовившей и заказавшей (изготовившего и заказавшего) эти материалы.</w:t>
      </w:r>
    </w:p>
    <w:p w:rsidR="00A45DDC" w:rsidRPr="00C71D45" w:rsidRDefault="00A45DDC" w:rsidP="00A45DD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6</w:t>
      </w:r>
      <w:r w:rsidRPr="00C71D45">
        <w:rPr>
          <w:rFonts w:ascii="Times New Roman" w:hAnsi="Times New Roman" w:cs="Times New Roman"/>
          <w:sz w:val="28"/>
          <w:szCs w:val="28"/>
        </w:rPr>
        <w:t>. Органы местного самоуправления по предложению избирательной комиссии субъекта Российской Федерации или территориальной избирательной комиссии не позднее чем за 30 дней до дня голосования обязаны выделить и оборудовать на территории каждого избирательного участка специальные места (специальное место) для размещения печатных предвыборных агитационных материалов. Указанные места должны быть удобны для посещения избирателями и располагаться таким образом, чтобы избиратели могли прочесть размещенную информацию. Уполномоченные представители политических партий вправе получить в соответствующей территориальной избирательной комиссии список мест, выделенных для размещения указанных агитационных материалов.</w:t>
      </w:r>
    </w:p>
    <w:p w:rsidR="00A45DDC" w:rsidRPr="00C71D45" w:rsidRDefault="00A45DDC" w:rsidP="00A45DD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7</w:t>
      </w:r>
      <w:r w:rsidRPr="00C71D45">
        <w:rPr>
          <w:rFonts w:ascii="Times New Roman" w:hAnsi="Times New Roman" w:cs="Times New Roman"/>
          <w:sz w:val="28"/>
          <w:szCs w:val="28"/>
        </w:rPr>
        <w:t xml:space="preserve">. </w:t>
      </w:r>
      <w:r>
        <w:rPr>
          <w:rFonts w:ascii="Times New Roman" w:hAnsi="Times New Roman" w:cs="Times New Roman"/>
          <w:sz w:val="28"/>
          <w:szCs w:val="28"/>
        </w:rPr>
        <w:t>П</w:t>
      </w:r>
      <w:r w:rsidRPr="00C71D45">
        <w:rPr>
          <w:rFonts w:ascii="Times New Roman" w:hAnsi="Times New Roman" w:cs="Times New Roman"/>
          <w:sz w:val="28"/>
          <w:szCs w:val="28"/>
        </w:rPr>
        <w:t>ечатные предвыборные агитационные материалы могут вывешиваться (расклеиваться, размещаться) в помещениях, на зданиях, сооружениях и иных объектах только при наличии письменного согласия собственников, владельцев (договора с собственниками, владельцами) указанных объектов и на их условиях. Размещение указанных агитационных материалов на объекте, находящемся в государственной или муниципальной собственности либо в собственности организации, имеющей на день официального опубликования (публикации) решения о назначении выборов депутатов Государственной Думы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осуществляется на равных условиях для всех политических партий, зарегистрировавших федеральные списки кандидатов, без взимания платы.</w:t>
      </w:r>
    </w:p>
    <w:p w:rsidR="00A45DDC" w:rsidRPr="00C71D45" w:rsidRDefault="00A45DDC" w:rsidP="00A45DD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8</w:t>
      </w:r>
      <w:r w:rsidRPr="00C71D45">
        <w:rPr>
          <w:rFonts w:ascii="Times New Roman" w:hAnsi="Times New Roman" w:cs="Times New Roman"/>
          <w:sz w:val="28"/>
          <w:szCs w:val="28"/>
        </w:rPr>
        <w:t xml:space="preserve">. Запрещается вывешивать (расклеивать, размещать) печатные предвыборные агитационные материалы на памятниках, обелисках, зданиях, </w:t>
      </w:r>
      <w:r w:rsidRPr="00C71D45">
        <w:rPr>
          <w:rFonts w:ascii="Times New Roman" w:hAnsi="Times New Roman" w:cs="Times New Roman"/>
          <w:sz w:val="28"/>
          <w:szCs w:val="28"/>
        </w:rPr>
        <w:lastRenderedPageBreak/>
        <w:t xml:space="preserve">сооружениях и в помещениях, имеющих историческую, культурную или архитектурную ценность, а также в зданиях, в которых размещены избирательные комиссии, помещения для голосования, и на расстоянии менее </w:t>
      </w:r>
      <w:smartTag w:uri="urn:schemas-microsoft-com:office:smarttags" w:element="metricconverter">
        <w:smartTagPr>
          <w:attr w:name="ProductID" w:val="50 метров"/>
        </w:smartTagPr>
        <w:r w:rsidRPr="00C71D45">
          <w:rPr>
            <w:rFonts w:ascii="Times New Roman" w:hAnsi="Times New Roman" w:cs="Times New Roman"/>
            <w:sz w:val="28"/>
            <w:szCs w:val="28"/>
          </w:rPr>
          <w:t>50 метров</w:t>
        </w:r>
      </w:smartTag>
      <w:r w:rsidRPr="00C71D45">
        <w:rPr>
          <w:rFonts w:ascii="Times New Roman" w:hAnsi="Times New Roman" w:cs="Times New Roman"/>
          <w:sz w:val="28"/>
          <w:szCs w:val="28"/>
        </w:rPr>
        <w:t xml:space="preserve"> от входа в них.</w:t>
      </w:r>
    </w:p>
    <w:p w:rsidR="00A45DDC" w:rsidRPr="00C71D45" w:rsidRDefault="00A45DDC" w:rsidP="00A45DD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9</w:t>
      </w:r>
      <w:r w:rsidRPr="00C71D45">
        <w:rPr>
          <w:rFonts w:ascii="Times New Roman" w:hAnsi="Times New Roman" w:cs="Times New Roman"/>
          <w:sz w:val="28"/>
          <w:szCs w:val="28"/>
        </w:rPr>
        <w:t xml:space="preserve">. Положения настоящей статьи не применяются в отношении предвыборных агитационных материалов, распространяемых в соответствии со статьями 58 и 59 настоящего Федерального закона) член ТИК (УИК) немедленно сообщает об этом в ТИК </w:t>
      </w:r>
      <w:r>
        <w:rPr>
          <w:rFonts w:ascii="Times New Roman" w:hAnsi="Times New Roman" w:cs="Times New Roman"/>
          <w:sz w:val="28"/>
          <w:szCs w:val="28"/>
        </w:rPr>
        <w:t>Константиновского</w:t>
      </w:r>
      <w:r w:rsidRPr="00C71D45">
        <w:rPr>
          <w:rFonts w:ascii="Times New Roman" w:hAnsi="Times New Roman" w:cs="Times New Roman"/>
          <w:sz w:val="28"/>
          <w:szCs w:val="28"/>
        </w:rPr>
        <w:t xml:space="preserve"> района или председателю УИК, который незамедлительно сообщает данную информацию в ТИК.  </w:t>
      </w:r>
    </w:p>
    <w:p w:rsidR="00A45DDC" w:rsidRPr="00C71D45" w:rsidRDefault="00A45DDC" w:rsidP="00A45DD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Руководитель Рабочей группы</w:t>
      </w:r>
      <w:r w:rsidRPr="00C71D45">
        <w:rPr>
          <w:rFonts w:ascii="Times New Roman" w:hAnsi="Times New Roman" w:cs="Times New Roman"/>
          <w:sz w:val="28"/>
          <w:szCs w:val="28"/>
        </w:rPr>
        <w:t xml:space="preserve"> по контролю за соблюдением участниками избирательного процесса правил проведения предвыборной агитации совместно с сотрудником ОВД выезжает на место обнаружения агитационного материала. Составляется совместный акт об изъятии экземпляра агитационного материала, который направляется в ОВД для расследования и проведения дознания лиц, распространяющих агитационные материалы с нарушением избирательного законодательства.</w:t>
      </w:r>
    </w:p>
    <w:p w:rsidR="00A45DDC" w:rsidRPr="00C71D45" w:rsidRDefault="00A45DDC" w:rsidP="00A45DDC">
      <w:pPr>
        <w:pStyle w:val="ConsPlusNormal"/>
        <w:widowControl/>
        <w:ind w:firstLine="540"/>
        <w:jc w:val="both"/>
        <w:rPr>
          <w:rFonts w:ascii="Times New Roman" w:hAnsi="Times New Roman" w:cs="Times New Roman"/>
          <w:sz w:val="28"/>
          <w:szCs w:val="28"/>
        </w:rPr>
      </w:pPr>
    </w:p>
    <w:p w:rsidR="00A45DDC" w:rsidRPr="00C71D45" w:rsidRDefault="00A45DDC" w:rsidP="00A45DDC">
      <w:pPr>
        <w:pStyle w:val="ConsPlusNormal"/>
        <w:widowControl/>
        <w:ind w:firstLine="540"/>
        <w:jc w:val="both"/>
        <w:rPr>
          <w:rFonts w:ascii="Times New Roman" w:hAnsi="Times New Roman" w:cs="Times New Roman"/>
          <w:sz w:val="24"/>
          <w:szCs w:val="24"/>
          <w:u w:val="single"/>
        </w:rPr>
      </w:pPr>
      <w:r w:rsidRPr="00C71D45">
        <w:rPr>
          <w:rFonts w:ascii="Times New Roman" w:hAnsi="Times New Roman" w:cs="Times New Roman"/>
          <w:sz w:val="28"/>
          <w:szCs w:val="28"/>
          <w:u w:val="single"/>
        </w:rPr>
        <w:t>Проведение предвыборной агитации органами и лицами, которым участие в ее проведении запрещено федеральным законодательством:</w:t>
      </w:r>
    </w:p>
    <w:p w:rsidR="00A45DDC" w:rsidRPr="00C71D45" w:rsidRDefault="00A45DDC" w:rsidP="00A45DDC">
      <w:pPr>
        <w:numPr>
          <w:ilvl w:val="0"/>
          <w:numId w:val="2"/>
        </w:numPr>
        <w:jc w:val="both"/>
        <w:rPr>
          <w:sz w:val="28"/>
          <w:szCs w:val="28"/>
        </w:rPr>
      </w:pPr>
      <w:r w:rsidRPr="00C71D45">
        <w:rPr>
          <w:sz w:val="28"/>
          <w:szCs w:val="28"/>
        </w:rPr>
        <w:t>органы местного самоуправления и их должностные лица при исполнении ими своих должностных обязанностей или служебных обязанностей и с использованием преимуществ должностного или служебного положения;</w:t>
      </w:r>
    </w:p>
    <w:p w:rsidR="00A45DDC" w:rsidRPr="00C71D45" w:rsidRDefault="00A45DDC" w:rsidP="00A45DDC">
      <w:pPr>
        <w:numPr>
          <w:ilvl w:val="0"/>
          <w:numId w:val="2"/>
        </w:numPr>
        <w:jc w:val="both"/>
        <w:rPr>
          <w:sz w:val="28"/>
          <w:szCs w:val="28"/>
        </w:rPr>
      </w:pPr>
      <w:r w:rsidRPr="00C71D45">
        <w:rPr>
          <w:sz w:val="28"/>
          <w:szCs w:val="28"/>
        </w:rPr>
        <w:t>комиссиям, членам комиссий с правом решающего голоса;</w:t>
      </w:r>
    </w:p>
    <w:p w:rsidR="00A45DDC" w:rsidRPr="00C71D45" w:rsidRDefault="00A45DDC" w:rsidP="00A45DDC">
      <w:pPr>
        <w:numPr>
          <w:ilvl w:val="0"/>
          <w:numId w:val="2"/>
        </w:numPr>
        <w:jc w:val="both"/>
        <w:rPr>
          <w:sz w:val="28"/>
          <w:szCs w:val="28"/>
        </w:rPr>
      </w:pPr>
      <w:r w:rsidRPr="00C71D45">
        <w:rPr>
          <w:sz w:val="28"/>
          <w:szCs w:val="28"/>
        </w:rPr>
        <w:t>представителям организаций осуществляющих выпуск средств массовой информации, при осуществлении ими профессиональной деятельности;</w:t>
      </w:r>
    </w:p>
    <w:p w:rsidR="00A45DDC" w:rsidRPr="00C71D45" w:rsidRDefault="00A45DDC" w:rsidP="00A45DDC">
      <w:pPr>
        <w:numPr>
          <w:ilvl w:val="0"/>
          <w:numId w:val="2"/>
        </w:numPr>
        <w:jc w:val="both"/>
        <w:rPr>
          <w:sz w:val="28"/>
          <w:szCs w:val="28"/>
        </w:rPr>
      </w:pPr>
      <w:r w:rsidRPr="00C71D45">
        <w:rPr>
          <w:sz w:val="28"/>
          <w:szCs w:val="28"/>
        </w:rPr>
        <w:t>привлекать к проведению предвыборной агитации лиц, которые не достигнут на день голосования 18 лет;</w:t>
      </w:r>
    </w:p>
    <w:p w:rsidR="00A45DDC" w:rsidRPr="00C71D45" w:rsidRDefault="00A45DDC" w:rsidP="00A45DDC">
      <w:pPr>
        <w:ind w:firstLine="360"/>
        <w:jc w:val="both"/>
        <w:rPr>
          <w:sz w:val="28"/>
          <w:szCs w:val="28"/>
        </w:rPr>
      </w:pPr>
      <w:r w:rsidRPr="00C71D45">
        <w:rPr>
          <w:sz w:val="28"/>
          <w:szCs w:val="28"/>
        </w:rPr>
        <w:t>Протоколы вправе составлять уполномоченные члены избирательных комиссий, должностные лица отдела внутренних дел.</w:t>
      </w:r>
    </w:p>
    <w:p w:rsidR="00A45DDC" w:rsidRPr="00C71D45" w:rsidRDefault="00A45DDC" w:rsidP="00A45DDC">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u w:val="single"/>
        </w:rPr>
        <w:t>Изготовление или распространение в период подготовки и проведения выборов печатных или аудиовизуальных агитационных материалов</w:t>
      </w:r>
      <w:r>
        <w:rPr>
          <w:rFonts w:ascii="Times New Roman" w:hAnsi="Times New Roman" w:cs="Times New Roman"/>
          <w:sz w:val="28"/>
          <w:szCs w:val="28"/>
          <w:u w:val="single"/>
        </w:rPr>
        <w:t xml:space="preserve"> </w:t>
      </w:r>
      <w:r w:rsidRPr="00C71D45">
        <w:rPr>
          <w:rFonts w:ascii="Times New Roman" w:hAnsi="Times New Roman" w:cs="Times New Roman"/>
          <w:sz w:val="28"/>
          <w:szCs w:val="28"/>
        </w:rPr>
        <w:t>(все печатные и аудиовизуальные предвыборные агитационные материалы должны содержать наименование, юридический адрес и идентификационный номер</w:t>
      </w:r>
      <w:r>
        <w:rPr>
          <w:rFonts w:ascii="Times New Roman" w:hAnsi="Times New Roman" w:cs="Times New Roman"/>
          <w:sz w:val="28"/>
          <w:szCs w:val="28"/>
        </w:rPr>
        <w:t xml:space="preserve"> налогоплательщика организации, </w:t>
      </w:r>
      <w:r w:rsidRPr="00C71D45">
        <w:rPr>
          <w:rFonts w:ascii="Times New Roman" w:hAnsi="Times New Roman" w:cs="Times New Roman"/>
          <w:sz w:val="28"/>
          <w:szCs w:val="28"/>
        </w:rPr>
        <w:t>фамилию, имя и отчество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наименование организации (фамилию, имя и отчество лица), заказавшей (заказавшего) данные материалы, а также информацию о тираже, дате выпуска этих материалов и указание об оплате их изготовления из средств соотве</w:t>
      </w:r>
      <w:r>
        <w:rPr>
          <w:rFonts w:ascii="Times New Roman" w:hAnsi="Times New Roman" w:cs="Times New Roman"/>
          <w:sz w:val="28"/>
          <w:szCs w:val="28"/>
        </w:rPr>
        <w:t>тствующего избирательного фонда</w:t>
      </w:r>
      <w:r w:rsidRPr="00C71D45">
        <w:rPr>
          <w:rFonts w:ascii="Times New Roman" w:hAnsi="Times New Roman" w:cs="Times New Roman"/>
          <w:sz w:val="28"/>
          <w:szCs w:val="28"/>
        </w:rPr>
        <w:t>.</w:t>
      </w:r>
    </w:p>
    <w:p w:rsidR="003C0013" w:rsidRPr="00A45DDC" w:rsidRDefault="00A45DDC" w:rsidP="00A45DDC">
      <w:pPr>
        <w:ind w:firstLine="360"/>
        <w:jc w:val="both"/>
        <w:rPr>
          <w:sz w:val="28"/>
          <w:szCs w:val="28"/>
        </w:rPr>
      </w:pPr>
      <w:r w:rsidRPr="00C71D45">
        <w:rPr>
          <w:sz w:val="28"/>
          <w:szCs w:val="28"/>
        </w:rPr>
        <w:t>Протоколы вправе составлять уполномоченные члены избирательных комиссий, должностные лица отдела внутренних дел.</w:t>
      </w:r>
    </w:p>
    <w:sectPr w:rsidR="003C0013" w:rsidRPr="00A45DDC"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F7615"/>
    <w:multiLevelType w:val="hybridMultilevel"/>
    <w:tmpl w:val="AEC6967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7C2E4CC3"/>
    <w:multiLevelType w:val="hybridMultilevel"/>
    <w:tmpl w:val="0A48C7D4"/>
    <w:lvl w:ilvl="0" w:tplc="837A4DA4">
      <w:start w:val="1"/>
      <w:numFmt w:val="decimal"/>
      <w:lvlText w:val="%1."/>
      <w:lvlJc w:val="left"/>
      <w:pPr>
        <w:tabs>
          <w:tab w:val="num" w:pos="945"/>
        </w:tabs>
        <w:ind w:left="945" w:hanging="5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A45DDC"/>
    <w:rsid w:val="000D6FE0"/>
    <w:rsid w:val="001175E2"/>
    <w:rsid w:val="001561F9"/>
    <w:rsid w:val="00202DF8"/>
    <w:rsid w:val="003C0013"/>
    <w:rsid w:val="003C5D28"/>
    <w:rsid w:val="00414CE3"/>
    <w:rsid w:val="004B692A"/>
    <w:rsid w:val="007511C2"/>
    <w:rsid w:val="007A2732"/>
    <w:rsid w:val="009749E4"/>
    <w:rsid w:val="00A10113"/>
    <w:rsid w:val="00A226BA"/>
    <w:rsid w:val="00A45DDC"/>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DD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5D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A45DDC"/>
    <w:rPr>
      <w:rFonts w:ascii="Tahoma" w:hAnsi="Tahoma" w:cs="Tahoma"/>
      <w:sz w:val="16"/>
      <w:szCs w:val="16"/>
    </w:rPr>
  </w:style>
  <w:style w:type="character" w:customStyle="1" w:styleId="a4">
    <w:name w:val="Текст выноски Знак"/>
    <w:basedOn w:val="a0"/>
    <w:link w:val="a3"/>
    <w:uiPriority w:val="99"/>
    <w:semiHidden/>
    <w:rsid w:val="00A45DD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1344</Words>
  <Characters>7661</Characters>
  <Application>Microsoft Office Word</Application>
  <DocSecurity>0</DocSecurity>
  <Lines>63</Lines>
  <Paragraphs>17</Paragraphs>
  <ScaleCrop>false</ScaleCrop>
  <Company/>
  <LinksUpToDate>false</LinksUpToDate>
  <CharactersWithSpaces>8988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2017-03-15T12:19:00Z</dcterms:created>
  <dcterms:modified xsi:type="dcterms:W3CDTF">2017-03-15T12:19:00Z</dcterms:modified>
</cp:coreProperties>
</file>