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76A" w:rsidRDefault="00AD776A" w:rsidP="00AD776A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  <w:r>
        <w:rPr>
          <w:noProof/>
        </w:rPr>
        <w:drawing>
          <wp:inline distT="0" distB="0" distL="0" distR="0">
            <wp:extent cx="436245" cy="457200"/>
            <wp:effectExtent l="1905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776A" w:rsidRPr="007A4948" w:rsidRDefault="00AD776A" w:rsidP="00AD776A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 w:val="28"/>
          <w:szCs w:val="28"/>
        </w:rPr>
      </w:pPr>
      <w:r w:rsidRPr="007A4948">
        <w:rPr>
          <w:b/>
          <w:color w:val="000000"/>
          <w:sz w:val="28"/>
          <w:szCs w:val="28"/>
        </w:rPr>
        <w:t>ТЕРРИТОРИАЛЬНАЯ  ИЗБИРАТЕЛЬНАЯ КОМИССИЯ КОНСТАНТИНОВСКОГО  РАЙОНА  РОСТОВСКОЙ  ОБЛАСТИ</w:t>
      </w:r>
    </w:p>
    <w:p w:rsidR="00AD776A" w:rsidRPr="007A4948" w:rsidRDefault="00AD776A" w:rsidP="00AD776A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 w:val="28"/>
          <w:szCs w:val="28"/>
        </w:rPr>
      </w:pPr>
    </w:p>
    <w:p w:rsidR="00AD776A" w:rsidRPr="007A4948" w:rsidRDefault="00AD776A" w:rsidP="00AD776A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  <w:r w:rsidRPr="007A4948">
        <w:rPr>
          <w:color w:val="000000"/>
          <w:sz w:val="28"/>
          <w:szCs w:val="28"/>
        </w:rPr>
        <w:t>ПОСТАНОВЛЕНИЕ</w:t>
      </w:r>
    </w:p>
    <w:p w:rsidR="00AD776A" w:rsidRPr="007A4948" w:rsidRDefault="00AD776A" w:rsidP="00AD776A">
      <w:pPr>
        <w:tabs>
          <w:tab w:val="left" w:pos="345"/>
          <w:tab w:val="left" w:pos="3675"/>
          <w:tab w:val="left" w:pos="8100"/>
        </w:tabs>
        <w:ind w:right="-15"/>
        <w:rPr>
          <w:color w:val="000000"/>
          <w:sz w:val="28"/>
          <w:szCs w:val="28"/>
        </w:rPr>
      </w:pPr>
      <w:r w:rsidRPr="007A4948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>3</w:t>
      </w:r>
      <w:r w:rsidRPr="007A4948">
        <w:rPr>
          <w:color w:val="000000"/>
          <w:sz w:val="28"/>
          <w:szCs w:val="28"/>
        </w:rPr>
        <w:t xml:space="preserve"> ию</w:t>
      </w:r>
      <w:r>
        <w:rPr>
          <w:color w:val="000000"/>
          <w:sz w:val="28"/>
          <w:szCs w:val="28"/>
        </w:rPr>
        <w:t>н</w:t>
      </w:r>
      <w:r w:rsidRPr="007A4948">
        <w:rPr>
          <w:color w:val="000000"/>
          <w:sz w:val="28"/>
          <w:szCs w:val="28"/>
        </w:rPr>
        <w:t>я 201</w:t>
      </w:r>
      <w:r>
        <w:rPr>
          <w:color w:val="000000"/>
          <w:sz w:val="28"/>
          <w:szCs w:val="28"/>
        </w:rPr>
        <w:t>4г.</w:t>
      </w:r>
      <w:r>
        <w:rPr>
          <w:color w:val="000000"/>
          <w:sz w:val="28"/>
          <w:szCs w:val="28"/>
        </w:rPr>
        <w:tab/>
      </w:r>
      <w:r w:rsidRPr="007A4948">
        <w:rPr>
          <w:color w:val="000000"/>
          <w:sz w:val="28"/>
          <w:szCs w:val="28"/>
        </w:rPr>
        <w:tab/>
        <w:t xml:space="preserve">№ </w:t>
      </w:r>
      <w:r>
        <w:rPr>
          <w:color w:val="000000"/>
          <w:sz w:val="28"/>
          <w:szCs w:val="28"/>
        </w:rPr>
        <w:t>106</w:t>
      </w:r>
      <w:r w:rsidRPr="007A4948">
        <w:rPr>
          <w:color w:val="000000"/>
          <w:sz w:val="28"/>
          <w:szCs w:val="28"/>
        </w:rPr>
        <w:t xml:space="preserve"> - </w:t>
      </w:r>
      <w:r>
        <w:rPr>
          <w:color w:val="000000"/>
          <w:sz w:val="28"/>
          <w:szCs w:val="28"/>
        </w:rPr>
        <w:t>2</w:t>
      </w:r>
    </w:p>
    <w:p w:rsidR="00AD776A" w:rsidRDefault="00AD776A" w:rsidP="00AD776A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  <w:r w:rsidRPr="007A4948">
        <w:rPr>
          <w:color w:val="000000"/>
          <w:sz w:val="28"/>
          <w:szCs w:val="28"/>
        </w:rPr>
        <w:t>г. Константиновск</w:t>
      </w:r>
    </w:p>
    <w:p w:rsidR="00AD776A" w:rsidRPr="00A100C9" w:rsidRDefault="00AD776A" w:rsidP="00AD776A">
      <w:pPr>
        <w:ind w:right="1"/>
        <w:jc w:val="center"/>
        <w:rPr>
          <w:sz w:val="28"/>
          <w:szCs w:val="28"/>
        </w:rPr>
      </w:pPr>
    </w:p>
    <w:p w:rsidR="00AD776A" w:rsidRPr="001D33FC" w:rsidRDefault="00AD776A" w:rsidP="00AD776A">
      <w:pPr>
        <w:shd w:val="clear" w:color="auto" w:fill="FFFFFF"/>
        <w:tabs>
          <w:tab w:val="left" w:pos="1176"/>
        </w:tabs>
        <w:spacing w:line="322" w:lineRule="exact"/>
        <w:ind w:left="1800" w:right="1746"/>
        <w:jc w:val="both"/>
        <w:rPr>
          <w:b/>
          <w:sz w:val="28"/>
          <w:szCs w:val="28"/>
        </w:rPr>
      </w:pPr>
      <w:r w:rsidRPr="00A100C9">
        <w:rPr>
          <w:b/>
          <w:sz w:val="28"/>
          <w:szCs w:val="28"/>
        </w:rPr>
        <w:t xml:space="preserve">Об определении банка для открытия счета и проведению операций по счету территориальной избирательной комиссии Константиновского района для подготовки и проведения выборов </w:t>
      </w:r>
      <w:r w:rsidRPr="001D33FC">
        <w:rPr>
          <w:b/>
          <w:sz w:val="28"/>
          <w:szCs w:val="28"/>
        </w:rPr>
        <w:t xml:space="preserve">главы Константиновского городского поселения и главы Гапкинского сельского поселения Константиновского района Ростовской области, назначенных на 14 сентября </w:t>
      </w:r>
      <w:smartTag w:uri="urn:schemas-microsoft-com:office:smarttags" w:element="metricconverter">
        <w:smartTagPr>
          <w:attr w:name="ProductID" w:val="2014 г"/>
        </w:smartTagPr>
        <w:r w:rsidRPr="001D33FC">
          <w:rPr>
            <w:b/>
            <w:sz w:val="28"/>
            <w:szCs w:val="28"/>
          </w:rPr>
          <w:t>2014 г</w:t>
        </w:r>
      </w:smartTag>
      <w:r w:rsidRPr="001D33FC">
        <w:rPr>
          <w:b/>
          <w:sz w:val="28"/>
          <w:szCs w:val="28"/>
        </w:rPr>
        <w:t xml:space="preserve">. </w:t>
      </w:r>
    </w:p>
    <w:p w:rsidR="00AD776A" w:rsidRPr="00A100C9" w:rsidRDefault="00AD776A" w:rsidP="00AD776A">
      <w:pPr>
        <w:ind w:left="2160" w:right="2145"/>
        <w:jc w:val="both"/>
        <w:rPr>
          <w:sz w:val="28"/>
          <w:szCs w:val="28"/>
        </w:rPr>
      </w:pPr>
    </w:p>
    <w:p w:rsidR="00AD776A" w:rsidRPr="00A100C9" w:rsidRDefault="00AD776A" w:rsidP="00AD776A">
      <w:pPr>
        <w:ind w:right="1" w:firstLine="720"/>
        <w:jc w:val="both"/>
        <w:rPr>
          <w:sz w:val="28"/>
          <w:szCs w:val="28"/>
        </w:rPr>
      </w:pPr>
      <w:r w:rsidRPr="00A100C9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частью 5</w:t>
      </w:r>
      <w:r w:rsidRPr="00A100C9">
        <w:rPr>
          <w:sz w:val="28"/>
          <w:szCs w:val="28"/>
        </w:rPr>
        <w:t xml:space="preserve"> ст</w:t>
      </w:r>
      <w:r>
        <w:rPr>
          <w:sz w:val="28"/>
          <w:szCs w:val="28"/>
        </w:rPr>
        <w:t>атьи 43</w:t>
      </w:r>
      <w:r w:rsidRPr="00A100C9">
        <w:rPr>
          <w:sz w:val="28"/>
          <w:szCs w:val="28"/>
        </w:rPr>
        <w:t xml:space="preserve"> Областного закона «О выборах глав муниципальных образований в Ростовской области»,</w:t>
      </w:r>
      <w:r>
        <w:rPr>
          <w:sz w:val="28"/>
          <w:szCs w:val="28"/>
        </w:rPr>
        <w:t xml:space="preserve"> </w:t>
      </w:r>
    </w:p>
    <w:p w:rsidR="00AD776A" w:rsidRPr="00A100C9" w:rsidRDefault="00AD776A" w:rsidP="00AD776A">
      <w:pPr>
        <w:ind w:right="1"/>
        <w:jc w:val="center"/>
        <w:rPr>
          <w:sz w:val="28"/>
          <w:szCs w:val="28"/>
        </w:rPr>
      </w:pPr>
    </w:p>
    <w:p w:rsidR="00AD776A" w:rsidRDefault="00AD776A" w:rsidP="00AD776A">
      <w:pPr>
        <w:ind w:right="1"/>
        <w:jc w:val="center"/>
        <w:rPr>
          <w:sz w:val="28"/>
          <w:szCs w:val="28"/>
        </w:rPr>
      </w:pPr>
      <w:r w:rsidRPr="00A100C9">
        <w:rPr>
          <w:sz w:val="28"/>
          <w:szCs w:val="28"/>
        </w:rPr>
        <w:t xml:space="preserve">Территориальная избирательная комиссия Константиновского района </w:t>
      </w:r>
    </w:p>
    <w:p w:rsidR="00AD776A" w:rsidRPr="00A100C9" w:rsidRDefault="00AD776A" w:rsidP="00AD776A">
      <w:pPr>
        <w:ind w:right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Pr="00A100C9">
        <w:rPr>
          <w:sz w:val="28"/>
          <w:szCs w:val="28"/>
        </w:rPr>
        <w:t>ПОСТАНОВЛЯЕТ:</w:t>
      </w:r>
    </w:p>
    <w:p w:rsidR="00AD776A" w:rsidRPr="00A100C9" w:rsidRDefault="00AD776A" w:rsidP="00AD776A">
      <w:pPr>
        <w:ind w:right="1"/>
        <w:jc w:val="center"/>
        <w:rPr>
          <w:sz w:val="28"/>
          <w:szCs w:val="28"/>
        </w:rPr>
      </w:pPr>
    </w:p>
    <w:p w:rsidR="00AD776A" w:rsidRPr="00A100C9" w:rsidRDefault="00AD776A" w:rsidP="00AD776A">
      <w:pPr>
        <w:spacing w:line="360" w:lineRule="auto"/>
        <w:ind w:right="1" w:firstLine="720"/>
        <w:jc w:val="both"/>
        <w:rPr>
          <w:sz w:val="28"/>
          <w:szCs w:val="28"/>
        </w:rPr>
      </w:pPr>
      <w:r w:rsidRPr="00A100C9">
        <w:rPr>
          <w:sz w:val="28"/>
          <w:szCs w:val="28"/>
        </w:rPr>
        <w:t xml:space="preserve">1. Определить </w:t>
      </w:r>
      <w:r w:rsidRPr="00C664B7">
        <w:rPr>
          <w:sz w:val="28"/>
          <w:szCs w:val="28"/>
        </w:rPr>
        <w:t>ОАО "Сбербанк России"</w:t>
      </w:r>
      <w:r>
        <w:rPr>
          <w:sz w:val="28"/>
          <w:szCs w:val="28"/>
        </w:rPr>
        <w:t xml:space="preserve"> </w:t>
      </w:r>
      <w:r w:rsidRPr="00C664B7">
        <w:rPr>
          <w:sz w:val="28"/>
          <w:szCs w:val="28"/>
        </w:rPr>
        <w:t>У</w:t>
      </w:r>
      <w:r>
        <w:rPr>
          <w:sz w:val="28"/>
          <w:szCs w:val="28"/>
        </w:rPr>
        <w:t>ниверсальный дополнительный офис</w:t>
      </w:r>
      <w:r w:rsidRPr="00C664B7">
        <w:rPr>
          <w:sz w:val="28"/>
          <w:szCs w:val="28"/>
        </w:rPr>
        <w:t xml:space="preserve"> №5221/0784 Б</w:t>
      </w:r>
      <w:r>
        <w:rPr>
          <w:sz w:val="28"/>
          <w:szCs w:val="28"/>
        </w:rPr>
        <w:t>а</w:t>
      </w:r>
      <w:r w:rsidRPr="00C664B7">
        <w:rPr>
          <w:sz w:val="28"/>
          <w:szCs w:val="28"/>
        </w:rPr>
        <w:t>гаевского отделения (на правах отдела) Ростовского отделения №5221</w:t>
      </w:r>
      <w:r w:rsidRPr="00A100C9">
        <w:rPr>
          <w:sz w:val="28"/>
          <w:szCs w:val="28"/>
        </w:rPr>
        <w:t>: г. Константиновск, ул. Ленина, 31/1 – банком для открытия лицевого счета и проведений операций по счету территориальной избирательной комиссии Константиновского района.</w:t>
      </w:r>
    </w:p>
    <w:p w:rsidR="00AD776A" w:rsidRPr="00A100C9" w:rsidRDefault="00AD776A" w:rsidP="00AD776A">
      <w:pPr>
        <w:spacing w:line="360" w:lineRule="auto"/>
        <w:ind w:right="1" w:firstLine="720"/>
        <w:jc w:val="both"/>
        <w:rPr>
          <w:sz w:val="28"/>
          <w:szCs w:val="28"/>
        </w:rPr>
      </w:pPr>
      <w:r w:rsidRPr="00A100C9">
        <w:rPr>
          <w:sz w:val="28"/>
          <w:szCs w:val="28"/>
        </w:rPr>
        <w:t xml:space="preserve">2. </w:t>
      </w:r>
      <w:proofErr w:type="gramStart"/>
      <w:r w:rsidRPr="00A100C9">
        <w:rPr>
          <w:sz w:val="28"/>
          <w:szCs w:val="28"/>
        </w:rPr>
        <w:t>Контроль за</w:t>
      </w:r>
      <w:proofErr w:type="gramEnd"/>
      <w:r w:rsidRPr="00A100C9">
        <w:rPr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Казакову И.В.</w:t>
      </w:r>
    </w:p>
    <w:p w:rsidR="00AD776A" w:rsidRPr="00A100C9" w:rsidRDefault="00AD776A" w:rsidP="00AD776A">
      <w:pPr>
        <w:ind w:right="1"/>
        <w:jc w:val="center"/>
        <w:rPr>
          <w:sz w:val="28"/>
          <w:szCs w:val="28"/>
        </w:rPr>
      </w:pPr>
    </w:p>
    <w:p w:rsidR="00AD776A" w:rsidRPr="00A100C9" w:rsidRDefault="00AD776A" w:rsidP="00AD776A">
      <w:pPr>
        <w:ind w:right="1"/>
        <w:jc w:val="center"/>
        <w:rPr>
          <w:sz w:val="28"/>
          <w:szCs w:val="28"/>
        </w:rPr>
      </w:pPr>
    </w:p>
    <w:p w:rsidR="00AD776A" w:rsidRPr="00A100C9" w:rsidRDefault="00AD776A" w:rsidP="00AD776A">
      <w:pPr>
        <w:tabs>
          <w:tab w:val="left" w:pos="7380"/>
        </w:tabs>
        <w:ind w:right="1"/>
        <w:rPr>
          <w:sz w:val="28"/>
          <w:szCs w:val="28"/>
        </w:rPr>
      </w:pPr>
      <w:r w:rsidRPr="00A100C9">
        <w:rPr>
          <w:sz w:val="28"/>
          <w:szCs w:val="28"/>
        </w:rPr>
        <w:t>Председатель комиссии</w:t>
      </w:r>
      <w:r w:rsidRPr="00A100C9">
        <w:rPr>
          <w:sz w:val="28"/>
          <w:szCs w:val="28"/>
        </w:rPr>
        <w:tab/>
      </w:r>
      <w:r w:rsidRPr="00A100C9">
        <w:rPr>
          <w:sz w:val="28"/>
          <w:szCs w:val="28"/>
        </w:rPr>
        <w:tab/>
        <w:t>И.В.Казакова</w:t>
      </w:r>
    </w:p>
    <w:p w:rsidR="00AD776A" w:rsidRPr="00A100C9" w:rsidRDefault="00AD776A" w:rsidP="00AD776A">
      <w:pPr>
        <w:tabs>
          <w:tab w:val="left" w:pos="7380"/>
        </w:tabs>
        <w:ind w:right="1"/>
        <w:rPr>
          <w:sz w:val="28"/>
          <w:szCs w:val="28"/>
        </w:rPr>
      </w:pPr>
    </w:p>
    <w:p w:rsidR="00AD776A" w:rsidRPr="00A100C9" w:rsidRDefault="00AD776A" w:rsidP="00AD776A">
      <w:pPr>
        <w:tabs>
          <w:tab w:val="left" w:pos="7380"/>
        </w:tabs>
        <w:ind w:right="1"/>
        <w:rPr>
          <w:sz w:val="28"/>
          <w:szCs w:val="28"/>
        </w:rPr>
      </w:pPr>
    </w:p>
    <w:p w:rsidR="003C0013" w:rsidRPr="00AD776A" w:rsidRDefault="00AD776A" w:rsidP="00AD776A">
      <w:pPr>
        <w:tabs>
          <w:tab w:val="left" w:pos="7380"/>
        </w:tabs>
        <w:ind w:right="1"/>
        <w:rPr>
          <w:sz w:val="28"/>
          <w:szCs w:val="28"/>
        </w:rPr>
      </w:pPr>
      <w:r w:rsidRPr="00A100C9">
        <w:rPr>
          <w:sz w:val="28"/>
          <w:szCs w:val="28"/>
        </w:rPr>
        <w:t>Секретарь комиссии</w:t>
      </w:r>
      <w:r w:rsidRPr="00A100C9">
        <w:rPr>
          <w:sz w:val="28"/>
          <w:szCs w:val="28"/>
        </w:rPr>
        <w:tab/>
        <w:t>Е.В. Быкадорова</w:t>
      </w:r>
    </w:p>
    <w:sectPr w:rsidR="003C0013" w:rsidRPr="00AD776A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D776A"/>
    <w:rsid w:val="000D6FE0"/>
    <w:rsid w:val="001175E2"/>
    <w:rsid w:val="001561F9"/>
    <w:rsid w:val="00202DF8"/>
    <w:rsid w:val="003C0013"/>
    <w:rsid w:val="00414CE3"/>
    <w:rsid w:val="004B692A"/>
    <w:rsid w:val="00561DEF"/>
    <w:rsid w:val="007511C2"/>
    <w:rsid w:val="007A2732"/>
    <w:rsid w:val="009749E4"/>
    <w:rsid w:val="00A10113"/>
    <w:rsid w:val="00A226BA"/>
    <w:rsid w:val="00AC481C"/>
    <w:rsid w:val="00AD776A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77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776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776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1049</Characters>
  <Application>Microsoft Office Word</Application>
  <DocSecurity>0</DocSecurity>
  <Lines>8</Lines>
  <Paragraphs>2</Paragraphs>
  <ScaleCrop>false</ScaleCrop>
  <Company/>
  <LinksUpToDate>false</LinksUpToDate>
  <CharactersWithSpaces>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2017-03-17T07:21:00Z</dcterms:created>
  <dcterms:modified xsi:type="dcterms:W3CDTF">2017-03-17T07:21:00Z</dcterms:modified>
</cp:coreProperties>
</file>