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843" w:rsidRDefault="007E1843" w:rsidP="007E1843">
      <w:pPr>
        <w:ind w:right="-1"/>
        <w:jc w:val="center"/>
      </w:pPr>
    </w:p>
    <w:p w:rsidR="007E1843" w:rsidRDefault="007E1843" w:rsidP="007E1843">
      <w:pPr>
        <w:ind w:right="-1"/>
        <w:jc w:val="center"/>
        <w:rPr>
          <w:sz w:val="8"/>
        </w:rPr>
      </w:pPr>
      <w:r>
        <w:rPr>
          <w:noProof/>
        </w:rPr>
        <w:drawing>
          <wp:inline distT="0" distB="0" distL="0" distR="0">
            <wp:extent cx="419100" cy="457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1843" w:rsidRDefault="007E1843" w:rsidP="007E1843">
      <w:pPr>
        <w:ind w:left="-567"/>
        <w:rPr>
          <w:sz w:val="8"/>
        </w:rPr>
      </w:pPr>
    </w:p>
    <w:p w:rsidR="007E1843" w:rsidRPr="007F7976" w:rsidRDefault="007E1843" w:rsidP="007E1843">
      <w:pPr>
        <w:pStyle w:val="a3"/>
        <w:tabs>
          <w:tab w:val="left" w:pos="9639"/>
        </w:tabs>
        <w:rPr>
          <w:b/>
          <w:caps/>
          <w:szCs w:val="28"/>
        </w:rPr>
      </w:pPr>
      <w:r w:rsidRPr="007F7976">
        <w:rPr>
          <w:b/>
          <w:caps/>
          <w:szCs w:val="28"/>
        </w:rPr>
        <w:t>ТЕРРИТОРИАЛЬНАЯ избирательная комиссия</w:t>
      </w:r>
    </w:p>
    <w:p w:rsidR="007E1843" w:rsidRDefault="007E1843" w:rsidP="007E1843">
      <w:pPr>
        <w:jc w:val="center"/>
        <w:rPr>
          <w:b/>
          <w:caps/>
          <w:sz w:val="28"/>
          <w:szCs w:val="28"/>
        </w:rPr>
      </w:pPr>
      <w:r w:rsidRPr="007F7976">
        <w:rPr>
          <w:b/>
          <w:caps/>
          <w:sz w:val="28"/>
          <w:szCs w:val="28"/>
        </w:rPr>
        <w:t>КОНСТАНТИНОВСКОГО РАЙОНА Ростовской области</w:t>
      </w:r>
    </w:p>
    <w:p w:rsidR="007E1843" w:rsidRPr="007F7976" w:rsidRDefault="007E1843" w:rsidP="007E1843">
      <w:pPr>
        <w:jc w:val="center"/>
        <w:rPr>
          <w:b/>
          <w:spacing w:val="20"/>
          <w:kern w:val="28"/>
          <w:sz w:val="28"/>
          <w:szCs w:val="28"/>
        </w:rPr>
      </w:pPr>
    </w:p>
    <w:p w:rsidR="007E1843" w:rsidRPr="007F7976" w:rsidRDefault="007E1843" w:rsidP="007E1843">
      <w:pPr>
        <w:pStyle w:val="a5"/>
        <w:tabs>
          <w:tab w:val="left" w:pos="9072"/>
        </w:tabs>
        <w:jc w:val="center"/>
        <w:rPr>
          <w:b/>
          <w:bCs/>
          <w:szCs w:val="28"/>
        </w:rPr>
      </w:pPr>
      <w:r w:rsidRPr="007F7976">
        <w:rPr>
          <w:b/>
          <w:bCs/>
          <w:szCs w:val="28"/>
        </w:rPr>
        <w:t>ПОСТАНОВЛЕНИЕ</w:t>
      </w:r>
    </w:p>
    <w:p w:rsidR="007E1843" w:rsidRDefault="007E1843" w:rsidP="007E1843">
      <w:pPr>
        <w:pStyle w:val="a5"/>
        <w:tabs>
          <w:tab w:val="left" w:pos="8280"/>
          <w:tab w:val="left" w:pos="9900"/>
        </w:tabs>
        <w:ind w:firstLine="0"/>
        <w:jc w:val="left"/>
      </w:pPr>
      <w:r>
        <w:t>19 января 2017 года</w:t>
      </w:r>
      <w:r>
        <w:tab/>
        <w:t>№ 47-9</w:t>
      </w:r>
    </w:p>
    <w:p w:rsidR="007E1843" w:rsidRDefault="007E1843" w:rsidP="007E1843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  <w:r w:rsidRPr="007F7976">
        <w:rPr>
          <w:kern w:val="28"/>
          <w:sz w:val="28"/>
          <w:szCs w:val="28"/>
        </w:rPr>
        <w:t>г. Константиновск</w:t>
      </w:r>
    </w:p>
    <w:p w:rsidR="007E1843" w:rsidRPr="007F7976" w:rsidRDefault="007E1843" w:rsidP="007E1843">
      <w:pPr>
        <w:tabs>
          <w:tab w:val="right" w:pos="9498"/>
        </w:tabs>
        <w:spacing w:before="60" w:after="60"/>
        <w:jc w:val="center"/>
        <w:rPr>
          <w:kern w:val="28"/>
          <w:sz w:val="28"/>
          <w:szCs w:val="28"/>
        </w:rPr>
      </w:pPr>
    </w:p>
    <w:p w:rsidR="007E1843" w:rsidRPr="001A2B8E" w:rsidRDefault="007E1843" w:rsidP="007E1843">
      <w:pPr>
        <w:tabs>
          <w:tab w:val="left" w:pos="8820"/>
          <w:tab w:val="left" w:pos="10026"/>
        </w:tabs>
        <w:ind w:left="1620" w:right="1538"/>
        <w:jc w:val="both"/>
        <w:rPr>
          <w:b/>
          <w:sz w:val="28"/>
          <w:szCs w:val="28"/>
        </w:rPr>
      </w:pPr>
      <w:r w:rsidRPr="001A2B8E">
        <w:rPr>
          <w:b/>
          <w:sz w:val="28"/>
          <w:szCs w:val="28"/>
        </w:rPr>
        <w:t xml:space="preserve">О конкурсе среди участковых избирательных комиссий Константиновского района на лучшую организацию работы в сфере информационно-разъяснительной деятельности </w:t>
      </w:r>
      <w:r w:rsidRPr="004F5DD0">
        <w:rPr>
          <w:b/>
          <w:sz w:val="28"/>
          <w:szCs w:val="28"/>
        </w:rPr>
        <w:t xml:space="preserve">в период подготовки и проведения выборов </w:t>
      </w:r>
      <w:r>
        <w:rPr>
          <w:b/>
          <w:sz w:val="28"/>
          <w:szCs w:val="28"/>
        </w:rPr>
        <w:t xml:space="preserve">Президента РФ </w:t>
      </w:r>
      <w:r w:rsidRPr="001A2B8E">
        <w:rPr>
          <w:b/>
          <w:sz w:val="28"/>
          <w:szCs w:val="28"/>
        </w:rPr>
        <w:t>в 2017</w:t>
      </w:r>
      <w:r>
        <w:rPr>
          <w:b/>
          <w:sz w:val="28"/>
          <w:szCs w:val="28"/>
        </w:rPr>
        <w:t>-2018</w:t>
      </w:r>
      <w:r w:rsidRPr="001A2B8E">
        <w:rPr>
          <w:b/>
          <w:sz w:val="28"/>
          <w:szCs w:val="28"/>
        </w:rPr>
        <w:t xml:space="preserve"> году.</w:t>
      </w:r>
    </w:p>
    <w:p w:rsidR="007E1843" w:rsidRDefault="007E1843" w:rsidP="007E1843">
      <w:pPr>
        <w:ind w:left="1620" w:right="2078"/>
        <w:jc w:val="both"/>
        <w:rPr>
          <w:b/>
          <w:sz w:val="28"/>
        </w:rPr>
      </w:pPr>
    </w:p>
    <w:p w:rsidR="007E1843" w:rsidRPr="00FE71AB" w:rsidRDefault="007E1843" w:rsidP="007E1843">
      <w:pPr>
        <w:tabs>
          <w:tab w:val="left" w:pos="345"/>
          <w:tab w:val="left" w:pos="3675"/>
        </w:tabs>
        <w:ind w:right="-1" w:firstLine="900"/>
        <w:jc w:val="both"/>
        <w:rPr>
          <w:color w:val="000000"/>
          <w:sz w:val="28"/>
          <w:szCs w:val="28"/>
        </w:rPr>
      </w:pPr>
      <w:proofErr w:type="gramStart"/>
      <w:r w:rsidRPr="00FE71AB">
        <w:rPr>
          <w:color w:val="000000"/>
          <w:sz w:val="28"/>
          <w:szCs w:val="28"/>
        </w:rPr>
        <w:t>В целях активизация деятельности участковых избирательных комиссий в сфере информационно-разъяснительной деятельности среди различных категорий участников избирательного процесса и, как следствие, создание условий для эффективной реализации избирательных прав граждан, популяризации демократических принципов участия населения в управлении делами государства, повышения доверия к институтам представительной демократии, избирательной системе в целом и формирования у граждан навыков осознанного участия в выборах, создание атмосферы открытости и</w:t>
      </w:r>
      <w:proofErr w:type="gramEnd"/>
      <w:r w:rsidRPr="00FE71AB">
        <w:rPr>
          <w:color w:val="000000"/>
          <w:sz w:val="28"/>
          <w:szCs w:val="28"/>
        </w:rPr>
        <w:t xml:space="preserve"> гласности на всех этапах избирательной кампании, </w:t>
      </w: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center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Территориальная избирательная комиссия Константиновского района</w:t>
      </w: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center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Ростовской области ПОСТАНОВЛЯЕТ:</w:t>
      </w: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center"/>
        <w:rPr>
          <w:color w:val="000000"/>
          <w:sz w:val="28"/>
          <w:szCs w:val="28"/>
        </w:rPr>
      </w:pPr>
    </w:p>
    <w:p w:rsidR="007E1843" w:rsidRPr="000E6BCC" w:rsidRDefault="007E1843" w:rsidP="007E1843">
      <w:pPr>
        <w:tabs>
          <w:tab w:val="left" w:pos="8820"/>
          <w:tab w:val="left" w:pos="10026"/>
        </w:tabs>
        <w:spacing w:line="360" w:lineRule="auto"/>
        <w:ind w:right="-54" w:firstLine="900"/>
        <w:jc w:val="both"/>
        <w:rPr>
          <w:sz w:val="28"/>
          <w:szCs w:val="28"/>
        </w:rPr>
      </w:pPr>
      <w:r w:rsidRPr="00FE71AB">
        <w:rPr>
          <w:color w:val="000000"/>
          <w:sz w:val="28"/>
          <w:szCs w:val="28"/>
        </w:rPr>
        <w:t xml:space="preserve">1. Провести  конкурс </w:t>
      </w:r>
      <w:r>
        <w:rPr>
          <w:color w:val="000000"/>
          <w:sz w:val="28"/>
          <w:szCs w:val="28"/>
        </w:rPr>
        <w:t xml:space="preserve">среди участковых избирательных комиссий </w:t>
      </w:r>
      <w:r w:rsidRPr="00FE71AB">
        <w:rPr>
          <w:color w:val="000000"/>
          <w:sz w:val="28"/>
          <w:szCs w:val="28"/>
        </w:rPr>
        <w:t xml:space="preserve">на лучшую организацию работы в сфере информационно-разъяснительной деятельности в период подготовки и проведения выборов </w:t>
      </w:r>
      <w:r>
        <w:rPr>
          <w:sz w:val="28"/>
          <w:szCs w:val="28"/>
        </w:rPr>
        <w:t>Президента РФ в 2017-2018 гг.</w:t>
      </w:r>
    </w:p>
    <w:p w:rsidR="007E1843" w:rsidRPr="00FE71AB" w:rsidRDefault="007E1843" w:rsidP="007E1843">
      <w:pPr>
        <w:tabs>
          <w:tab w:val="left" w:pos="8820"/>
          <w:tab w:val="left" w:pos="10026"/>
        </w:tabs>
        <w:spacing w:line="360" w:lineRule="auto"/>
        <w:ind w:right="-54" w:firstLine="900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 xml:space="preserve">2. Утвердить Положение о проведение конкурса </w:t>
      </w:r>
      <w:r>
        <w:rPr>
          <w:color w:val="000000"/>
          <w:sz w:val="28"/>
          <w:szCs w:val="28"/>
        </w:rPr>
        <w:t xml:space="preserve">среди участковых избирательных комиссий </w:t>
      </w:r>
      <w:r w:rsidRPr="00FE71AB">
        <w:rPr>
          <w:color w:val="000000"/>
          <w:sz w:val="28"/>
          <w:szCs w:val="28"/>
        </w:rPr>
        <w:t xml:space="preserve">на лучшую организацию работы в сфере информационно-разъяснительной деятельности в период подготовки и проведения выборов </w:t>
      </w:r>
      <w:r>
        <w:rPr>
          <w:sz w:val="28"/>
          <w:szCs w:val="28"/>
        </w:rPr>
        <w:t xml:space="preserve">Президента РФ </w:t>
      </w:r>
      <w:r w:rsidRPr="00FE71AB">
        <w:rPr>
          <w:color w:val="000000"/>
          <w:sz w:val="28"/>
          <w:szCs w:val="28"/>
        </w:rPr>
        <w:t>(приложение 1).</w:t>
      </w:r>
    </w:p>
    <w:p w:rsidR="007E1843" w:rsidRPr="00FE71AB" w:rsidRDefault="007E1843" w:rsidP="007E1843">
      <w:pPr>
        <w:tabs>
          <w:tab w:val="left" w:pos="345"/>
          <w:tab w:val="left" w:pos="3675"/>
        </w:tabs>
        <w:spacing w:line="360" w:lineRule="auto"/>
        <w:ind w:right="-1" w:firstLine="900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lastRenderedPageBreak/>
        <w:t xml:space="preserve">3. Направить настоящее постановление в участковые избирательные комиссии </w:t>
      </w:r>
      <w:r>
        <w:rPr>
          <w:color w:val="000000"/>
          <w:sz w:val="28"/>
          <w:szCs w:val="28"/>
        </w:rPr>
        <w:t>Константиновского района</w:t>
      </w:r>
      <w:r w:rsidRPr="00FE71AB">
        <w:rPr>
          <w:color w:val="000000"/>
          <w:sz w:val="28"/>
          <w:szCs w:val="28"/>
        </w:rPr>
        <w:t xml:space="preserve">, а также разместить на сайте </w:t>
      </w:r>
      <w:r>
        <w:rPr>
          <w:color w:val="000000"/>
          <w:sz w:val="28"/>
          <w:szCs w:val="28"/>
        </w:rPr>
        <w:t>территориальной избирательной комиссии</w:t>
      </w:r>
      <w:r w:rsidRPr="00FE71AB">
        <w:rPr>
          <w:color w:val="000000"/>
          <w:sz w:val="28"/>
          <w:szCs w:val="28"/>
        </w:rPr>
        <w:t>.</w:t>
      </w:r>
    </w:p>
    <w:p w:rsidR="007E1843" w:rsidRPr="00FE71AB" w:rsidRDefault="007E1843" w:rsidP="007E1843">
      <w:pPr>
        <w:tabs>
          <w:tab w:val="left" w:pos="345"/>
          <w:tab w:val="left" w:pos="3675"/>
        </w:tabs>
        <w:spacing w:line="360" w:lineRule="auto"/>
        <w:ind w:right="-1" w:firstLine="900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 xml:space="preserve">4. </w:t>
      </w:r>
      <w:proofErr w:type="gramStart"/>
      <w:r w:rsidRPr="00FE71AB">
        <w:rPr>
          <w:color w:val="000000"/>
          <w:sz w:val="28"/>
          <w:szCs w:val="28"/>
        </w:rPr>
        <w:t>Контроль за</w:t>
      </w:r>
      <w:proofErr w:type="gramEnd"/>
      <w:r w:rsidRPr="00FE71AB">
        <w:rPr>
          <w:color w:val="000000"/>
          <w:sz w:val="28"/>
          <w:szCs w:val="28"/>
        </w:rPr>
        <w:t xml:space="preserve"> выполнением настоящего постановления возложить на секретаря комиссии Е.В.Быкадорова.</w:t>
      </w:r>
    </w:p>
    <w:p w:rsidR="007E1843" w:rsidRPr="00FE71AB" w:rsidRDefault="007E1843" w:rsidP="007E1843">
      <w:pPr>
        <w:tabs>
          <w:tab w:val="left" w:pos="345"/>
          <w:tab w:val="left" w:pos="3675"/>
        </w:tabs>
        <w:spacing w:line="360" w:lineRule="auto"/>
        <w:ind w:right="-1"/>
        <w:jc w:val="both"/>
        <w:rPr>
          <w:color w:val="000000"/>
          <w:sz w:val="28"/>
          <w:szCs w:val="28"/>
        </w:rPr>
      </w:pP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</w:p>
    <w:p w:rsidR="007E1843" w:rsidRPr="00FE71AB" w:rsidRDefault="007E1843" w:rsidP="007E1843">
      <w:pPr>
        <w:tabs>
          <w:tab w:val="left" w:pos="345"/>
          <w:tab w:val="left" w:pos="3675"/>
          <w:tab w:val="left" w:pos="6480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Председатель комиссии</w:t>
      </w:r>
      <w:r w:rsidRPr="00FE71AB">
        <w:rPr>
          <w:color w:val="000000"/>
          <w:sz w:val="28"/>
          <w:szCs w:val="28"/>
        </w:rPr>
        <w:tab/>
      </w:r>
      <w:r w:rsidRPr="00FE71AB">
        <w:rPr>
          <w:color w:val="000000"/>
          <w:sz w:val="28"/>
          <w:szCs w:val="28"/>
        </w:rPr>
        <w:tab/>
        <w:t>И.В. Казакова</w:t>
      </w: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Секретарь комиссии</w:t>
      </w:r>
      <w:r w:rsidRPr="00FE71AB">
        <w:rPr>
          <w:color w:val="000000"/>
          <w:sz w:val="28"/>
          <w:szCs w:val="28"/>
        </w:rPr>
        <w:tab/>
      </w:r>
      <w:r w:rsidRPr="00FE71AB">
        <w:rPr>
          <w:color w:val="000000"/>
          <w:sz w:val="28"/>
          <w:szCs w:val="28"/>
        </w:rPr>
        <w:tab/>
      </w:r>
      <w:r w:rsidRPr="00FE71AB">
        <w:rPr>
          <w:color w:val="000000"/>
          <w:sz w:val="28"/>
          <w:szCs w:val="28"/>
        </w:rPr>
        <w:tab/>
      </w:r>
      <w:r w:rsidRPr="00FE71AB">
        <w:rPr>
          <w:color w:val="000000"/>
          <w:sz w:val="28"/>
          <w:szCs w:val="28"/>
        </w:rPr>
        <w:tab/>
      </w:r>
      <w:r w:rsidRPr="00FE71AB">
        <w:rPr>
          <w:color w:val="000000"/>
          <w:sz w:val="28"/>
          <w:szCs w:val="28"/>
        </w:rPr>
        <w:tab/>
        <w:t>Е.В. Быкадорова</w:t>
      </w:r>
    </w:p>
    <w:p w:rsidR="007E1843" w:rsidRDefault="007E1843" w:rsidP="007E1843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 xml:space="preserve"> </w:t>
      </w: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 w:type="page"/>
      </w:r>
    </w:p>
    <w:p w:rsidR="007E1843" w:rsidRPr="00FE71AB" w:rsidRDefault="007E1843" w:rsidP="007E1843">
      <w:pPr>
        <w:tabs>
          <w:tab w:val="left" w:pos="345"/>
          <w:tab w:val="left" w:pos="3675"/>
        </w:tabs>
        <w:ind w:left="6120" w:right="-1"/>
        <w:jc w:val="both"/>
        <w:rPr>
          <w:color w:val="000000"/>
          <w:sz w:val="24"/>
          <w:szCs w:val="24"/>
        </w:rPr>
      </w:pPr>
      <w:r w:rsidRPr="00FE71AB">
        <w:rPr>
          <w:color w:val="000000"/>
          <w:sz w:val="24"/>
          <w:szCs w:val="24"/>
        </w:rPr>
        <w:lastRenderedPageBreak/>
        <w:t xml:space="preserve">Приложение </w:t>
      </w:r>
      <w:r>
        <w:rPr>
          <w:color w:val="000000"/>
          <w:sz w:val="24"/>
          <w:szCs w:val="24"/>
        </w:rPr>
        <w:t>1</w:t>
      </w:r>
    </w:p>
    <w:p w:rsidR="007E1843" w:rsidRPr="00FE71AB" w:rsidRDefault="007E1843" w:rsidP="007E1843">
      <w:pPr>
        <w:tabs>
          <w:tab w:val="left" w:pos="345"/>
          <w:tab w:val="left" w:pos="3675"/>
        </w:tabs>
        <w:ind w:left="6120" w:right="-1"/>
        <w:jc w:val="both"/>
        <w:rPr>
          <w:color w:val="000000"/>
          <w:sz w:val="24"/>
          <w:szCs w:val="24"/>
        </w:rPr>
      </w:pPr>
      <w:r w:rsidRPr="00FE71AB">
        <w:rPr>
          <w:color w:val="000000"/>
          <w:sz w:val="24"/>
          <w:szCs w:val="24"/>
        </w:rPr>
        <w:t xml:space="preserve">к постановлению территориальной избирательной комиссии Константиновского района </w:t>
      </w:r>
    </w:p>
    <w:p w:rsidR="007E1843" w:rsidRPr="00FE71AB" w:rsidRDefault="007E1843" w:rsidP="007E1843">
      <w:pPr>
        <w:tabs>
          <w:tab w:val="left" w:pos="345"/>
          <w:tab w:val="left" w:pos="3675"/>
        </w:tabs>
        <w:ind w:left="6120" w:right="-1"/>
        <w:jc w:val="both"/>
        <w:rPr>
          <w:color w:val="000000"/>
          <w:sz w:val="24"/>
          <w:szCs w:val="24"/>
        </w:rPr>
      </w:pPr>
      <w:r w:rsidRPr="00FE71AB">
        <w:rPr>
          <w:color w:val="000000"/>
          <w:sz w:val="24"/>
          <w:szCs w:val="24"/>
        </w:rPr>
        <w:t xml:space="preserve">от </w:t>
      </w:r>
      <w:r>
        <w:rPr>
          <w:color w:val="000000"/>
          <w:sz w:val="24"/>
          <w:szCs w:val="24"/>
        </w:rPr>
        <w:t>19</w:t>
      </w:r>
      <w:r w:rsidRPr="00FE71AB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января</w:t>
      </w:r>
      <w:r w:rsidRPr="00FE71AB">
        <w:rPr>
          <w:color w:val="000000"/>
          <w:sz w:val="24"/>
          <w:szCs w:val="24"/>
        </w:rPr>
        <w:t xml:space="preserve"> 201</w:t>
      </w:r>
      <w:r>
        <w:rPr>
          <w:color w:val="000000"/>
          <w:sz w:val="24"/>
          <w:szCs w:val="24"/>
        </w:rPr>
        <w:t>7</w:t>
      </w:r>
      <w:r w:rsidRPr="00FE71AB">
        <w:rPr>
          <w:color w:val="000000"/>
          <w:sz w:val="24"/>
          <w:szCs w:val="24"/>
        </w:rPr>
        <w:t xml:space="preserve">г. № </w:t>
      </w:r>
      <w:r>
        <w:rPr>
          <w:color w:val="000000"/>
          <w:sz w:val="24"/>
          <w:szCs w:val="24"/>
        </w:rPr>
        <w:t>47</w:t>
      </w:r>
      <w:r w:rsidRPr="00FE71AB">
        <w:rPr>
          <w:color w:val="000000"/>
          <w:sz w:val="24"/>
          <w:szCs w:val="24"/>
        </w:rPr>
        <w:t>-</w:t>
      </w:r>
      <w:r>
        <w:rPr>
          <w:color w:val="000000"/>
          <w:sz w:val="24"/>
          <w:szCs w:val="24"/>
        </w:rPr>
        <w:t>9</w:t>
      </w:r>
    </w:p>
    <w:p w:rsidR="007E1843" w:rsidRPr="00FE71AB" w:rsidRDefault="007E1843" w:rsidP="007E1843">
      <w:pPr>
        <w:tabs>
          <w:tab w:val="left" w:pos="345"/>
          <w:tab w:val="left" w:pos="3675"/>
        </w:tabs>
        <w:ind w:left="6120" w:right="-1"/>
        <w:jc w:val="both"/>
        <w:rPr>
          <w:color w:val="000000"/>
          <w:sz w:val="24"/>
          <w:szCs w:val="24"/>
        </w:rPr>
      </w:pP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center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ПОЛОЖЕНИЕ</w:t>
      </w:r>
    </w:p>
    <w:p w:rsidR="007E1843" w:rsidRPr="000E6BCC" w:rsidRDefault="007E1843" w:rsidP="007E1843">
      <w:pPr>
        <w:tabs>
          <w:tab w:val="left" w:pos="345"/>
          <w:tab w:val="left" w:pos="3675"/>
        </w:tabs>
        <w:ind w:right="-1"/>
        <w:jc w:val="center"/>
        <w:rPr>
          <w:sz w:val="28"/>
          <w:szCs w:val="28"/>
        </w:rPr>
      </w:pPr>
      <w:r w:rsidRPr="00FE71AB">
        <w:rPr>
          <w:color w:val="000000"/>
          <w:sz w:val="28"/>
          <w:szCs w:val="28"/>
        </w:rPr>
        <w:t xml:space="preserve">о конкурсе </w:t>
      </w:r>
      <w:r>
        <w:rPr>
          <w:color w:val="000000"/>
          <w:sz w:val="28"/>
          <w:szCs w:val="28"/>
        </w:rPr>
        <w:t xml:space="preserve">среди участковых избирательных комиссий </w:t>
      </w:r>
      <w:r w:rsidRPr="00FE71AB">
        <w:rPr>
          <w:color w:val="000000"/>
          <w:sz w:val="28"/>
          <w:szCs w:val="28"/>
        </w:rPr>
        <w:t>на лучшую организацию работы в сфере информационно-разъяснительной деятельности в период подготовки и проведения выборов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Президента РФ в 2018 году.</w:t>
      </w: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</w:p>
    <w:p w:rsidR="007E1843" w:rsidRDefault="007E1843" w:rsidP="007E1843">
      <w:pPr>
        <w:tabs>
          <w:tab w:val="left" w:pos="345"/>
          <w:tab w:val="left" w:pos="3675"/>
        </w:tabs>
        <w:ind w:right="-1"/>
        <w:jc w:val="center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1. Общие положения</w:t>
      </w: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center"/>
        <w:rPr>
          <w:color w:val="000000"/>
          <w:sz w:val="28"/>
          <w:szCs w:val="28"/>
        </w:rPr>
      </w:pPr>
    </w:p>
    <w:p w:rsidR="007E1843" w:rsidRPr="00FE71AB" w:rsidRDefault="007E1843" w:rsidP="007E1843">
      <w:pPr>
        <w:tabs>
          <w:tab w:val="left" w:pos="8820"/>
          <w:tab w:val="left" w:pos="10026"/>
        </w:tabs>
        <w:ind w:right="-54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 xml:space="preserve">1.1. </w:t>
      </w:r>
      <w:proofErr w:type="gramStart"/>
      <w:r w:rsidRPr="00FE71AB">
        <w:rPr>
          <w:color w:val="000000"/>
          <w:sz w:val="28"/>
          <w:szCs w:val="28"/>
        </w:rPr>
        <w:t xml:space="preserve">Целью проведения конкурса среди участковых избирательных комиссий на лучшую организацию работы в сфере  информационно-разъяснительной деятельности в период подготовки и проведения выборов </w:t>
      </w:r>
      <w:r>
        <w:rPr>
          <w:sz w:val="28"/>
          <w:szCs w:val="28"/>
        </w:rPr>
        <w:t xml:space="preserve">Президента РФ в </w:t>
      </w:r>
      <w:r w:rsidRPr="000E6BCC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0E6BCC">
        <w:rPr>
          <w:sz w:val="28"/>
          <w:szCs w:val="28"/>
        </w:rPr>
        <w:t>г.</w:t>
      </w:r>
      <w:r w:rsidRPr="00FE71AB">
        <w:rPr>
          <w:color w:val="000000"/>
          <w:sz w:val="28"/>
          <w:szCs w:val="28"/>
        </w:rPr>
        <w:t xml:space="preserve"> (далее – конкурс) является активизация деятельности участковых избирательных комиссий в сфере информационно-разъяснительной деятельности среди различных категорий участников избирательного процесса и, как следствие, создание условий для эффективной реализации избирательных прав граждан, популяризации демократических принципов участия населения в</w:t>
      </w:r>
      <w:proofErr w:type="gramEnd"/>
      <w:r w:rsidRPr="00FE71AB">
        <w:rPr>
          <w:color w:val="000000"/>
          <w:sz w:val="28"/>
          <w:szCs w:val="28"/>
        </w:rPr>
        <w:t xml:space="preserve"> </w:t>
      </w:r>
      <w:proofErr w:type="gramStart"/>
      <w:r w:rsidRPr="00FE71AB">
        <w:rPr>
          <w:color w:val="000000"/>
          <w:sz w:val="28"/>
          <w:szCs w:val="28"/>
        </w:rPr>
        <w:t>управлении</w:t>
      </w:r>
      <w:proofErr w:type="gramEnd"/>
      <w:r w:rsidRPr="00FE71AB">
        <w:rPr>
          <w:color w:val="000000"/>
          <w:sz w:val="28"/>
          <w:szCs w:val="28"/>
        </w:rPr>
        <w:t xml:space="preserve"> делами государства, повышения доверия к институтам представительной демократии, избирательной системе в целом и формирования у граждан навыков осознанного участия в выборах, создание атмосферы открытости и гласности на всех этапах избирательной кампании.</w:t>
      </w: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1.2. Задачами конкурса являются:</w:t>
      </w: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</w:t>
      </w:r>
      <w:r w:rsidRPr="00FE71AB">
        <w:rPr>
          <w:color w:val="000000"/>
          <w:sz w:val="28"/>
          <w:szCs w:val="28"/>
        </w:rPr>
        <w:tab/>
        <w:t>реализация участковыми избирательными комиссиями мероприятий, способствующих повышению правовой грамотности граждан, политической активности избирателей, в период подготовки и проведения выборов глав и депутатов представительных органов городского и сельских поселений;</w:t>
      </w: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</w:t>
      </w:r>
      <w:r w:rsidRPr="00FE71AB">
        <w:rPr>
          <w:color w:val="000000"/>
          <w:sz w:val="28"/>
          <w:szCs w:val="28"/>
        </w:rPr>
        <w:tab/>
        <w:t>создание разнообразных форм и методов информационно-разъяснительной деятельности;</w:t>
      </w: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</w:t>
      </w:r>
      <w:r w:rsidRPr="00FE71AB">
        <w:rPr>
          <w:color w:val="000000"/>
          <w:sz w:val="28"/>
          <w:szCs w:val="28"/>
        </w:rPr>
        <w:tab/>
        <w:t>формирование у граждан устойчивой мотивации участия в избирательном процессе;</w:t>
      </w: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</w:t>
      </w:r>
      <w:r w:rsidRPr="00FE71AB">
        <w:rPr>
          <w:color w:val="000000"/>
          <w:sz w:val="28"/>
          <w:szCs w:val="28"/>
        </w:rPr>
        <w:tab/>
        <w:t>вовлечение молодежи в общественно-политическую жизнь общества и участие в избирательном процессе;</w:t>
      </w: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</w:t>
      </w:r>
      <w:r w:rsidRPr="00FE71AB">
        <w:rPr>
          <w:color w:val="000000"/>
          <w:sz w:val="28"/>
          <w:szCs w:val="28"/>
        </w:rPr>
        <w:tab/>
        <w:t>рост эффективности работы участковых избирательных комиссий по повышению правовой культуры и активности избирателей.</w:t>
      </w: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center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2. Условия и порядок проведения конкурса</w:t>
      </w:r>
    </w:p>
    <w:p w:rsidR="007E1843" w:rsidRPr="000E6BCC" w:rsidRDefault="007E1843" w:rsidP="007E1843">
      <w:pPr>
        <w:tabs>
          <w:tab w:val="left" w:pos="8820"/>
          <w:tab w:val="left" w:pos="10026"/>
        </w:tabs>
        <w:ind w:right="-54"/>
        <w:jc w:val="both"/>
        <w:rPr>
          <w:sz w:val="28"/>
          <w:szCs w:val="28"/>
        </w:rPr>
      </w:pPr>
      <w:r w:rsidRPr="00FE71AB">
        <w:rPr>
          <w:color w:val="000000"/>
          <w:sz w:val="28"/>
          <w:szCs w:val="28"/>
        </w:rPr>
        <w:t xml:space="preserve">2.1. Конкурс проводится с </w:t>
      </w:r>
      <w:r>
        <w:rPr>
          <w:color w:val="000000"/>
          <w:sz w:val="28"/>
          <w:szCs w:val="28"/>
        </w:rPr>
        <w:t>1</w:t>
      </w:r>
      <w:r w:rsidRPr="00FE71A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декабря</w:t>
      </w:r>
      <w:r w:rsidRPr="00FE71AB">
        <w:rPr>
          <w:color w:val="000000"/>
          <w:sz w:val="28"/>
          <w:szCs w:val="28"/>
        </w:rPr>
        <w:t xml:space="preserve"> 201</w:t>
      </w:r>
      <w:r>
        <w:rPr>
          <w:color w:val="000000"/>
          <w:sz w:val="28"/>
          <w:szCs w:val="28"/>
        </w:rPr>
        <w:t>7</w:t>
      </w:r>
      <w:r w:rsidRPr="00FE71AB">
        <w:rPr>
          <w:color w:val="000000"/>
          <w:sz w:val="28"/>
          <w:szCs w:val="28"/>
        </w:rPr>
        <w:t xml:space="preserve"> года по </w:t>
      </w:r>
      <w:r>
        <w:rPr>
          <w:color w:val="000000"/>
          <w:sz w:val="28"/>
          <w:szCs w:val="28"/>
        </w:rPr>
        <w:t>14</w:t>
      </w:r>
      <w:r w:rsidRPr="00FE71A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марта</w:t>
      </w:r>
      <w:r w:rsidRPr="00FE71AB">
        <w:rPr>
          <w:color w:val="000000"/>
          <w:sz w:val="28"/>
          <w:szCs w:val="28"/>
        </w:rPr>
        <w:t xml:space="preserve"> 201</w:t>
      </w:r>
      <w:r>
        <w:rPr>
          <w:color w:val="000000"/>
          <w:sz w:val="28"/>
          <w:szCs w:val="28"/>
        </w:rPr>
        <w:t>8</w:t>
      </w:r>
      <w:r w:rsidRPr="00FE71AB">
        <w:rPr>
          <w:color w:val="000000"/>
          <w:sz w:val="28"/>
          <w:szCs w:val="28"/>
        </w:rPr>
        <w:t xml:space="preserve"> года. В ходе его проведения оценивается деятельность участковых избирательных комиссий в период подготовки выборов </w:t>
      </w:r>
      <w:r>
        <w:rPr>
          <w:sz w:val="28"/>
          <w:szCs w:val="28"/>
        </w:rPr>
        <w:t>Президента РФ</w:t>
      </w:r>
      <w:r w:rsidRPr="000E6BCC">
        <w:rPr>
          <w:sz w:val="28"/>
          <w:szCs w:val="28"/>
        </w:rPr>
        <w:t>.</w:t>
      </w: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lastRenderedPageBreak/>
        <w:t xml:space="preserve">2.2. Участковые избирательные комиссии в течение 10 дней со дня голосования направляют в Территориальную избирательную комиссию Константиновского района </w:t>
      </w:r>
      <w:r>
        <w:rPr>
          <w:color w:val="000000"/>
          <w:sz w:val="28"/>
          <w:szCs w:val="28"/>
        </w:rPr>
        <w:t xml:space="preserve">конкурсные </w:t>
      </w:r>
      <w:r w:rsidRPr="00FE71AB">
        <w:rPr>
          <w:color w:val="000000"/>
          <w:sz w:val="28"/>
          <w:szCs w:val="28"/>
        </w:rPr>
        <w:t>материалы и приложения к ним.</w:t>
      </w: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2.3. Конкурсная комиссия изучает представленные участковыми избирательными комиссиями на конкурс материалы. Конкурсная комиссия определяет победителей конкурса.</w:t>
      </w: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</w:p>
    <w:p w:rsidR="007E1843" w:rsidRDefault="007E1843" w:rsidP="007E1843">
      <w:pPr>
        <w:tabs>
          <w:tab w:val="left" w:pos="345"/>
          <w:tab w:val="left" w:pos="3675"/>
        </w:tabs>
        <w:ind w:right="-1"/>
        <w:jc w:val="center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3. Критерий оценки и требования к оформлению материалов</w:t>
      </w: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center"/>
        <w:rPr>
          <w:color w:val="000000"/>
          <w:sz w:val="28"/>
          <w:szCs w:val="28"/>
        </w:rPr>
      </w:pP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3.1. Материалы, представляемые на конкурс должны отражать эффективность работы участковой избирательной комиссии в сфере информационно-разъяснительной деятельности по следующим направлениям:</w:t>
      </w: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</w:t>
      </w:r>
      <w:r w:rsidRPr="00FE71AB">
        <w:rPr>
          <w:color w:val="000000"/>
          <w:sz w:val="28"/>
          <w:szCs w:val="28"/>
        </w:rPr>
        <w:tab/>
        <w:t>формы и методы информирования избирателей о дате выборов и порядке голосования;</w:t>
      </w: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</w:t>
      </w:r>
      <w:r w:rsidRPr="00FE71AB">
        <w:rPr>
          <w:color w:val="000000"/>
          <w:sz w:val="28"/>
          <w:szCs w:val="28"/>
        </w:rPr>
        <w:tab/>
        <w:t>использование в процессе информационно-разъяснительной деятельности информационных радиогазет, виде</w:t>
      </w:r>
      <w:proofErr w:type="gramStart"/>
      <w:r w:rsidRPr="00FE71AB">
        <w:rPr>
          <w:color w:val="000000"/>
          <w:sz w:val="28"/>
          <w:szCs w:val="28"/>
        </w:rPr>
        <w:t>о-</w:t>
      </w:r>
      <w:proofErr w:type="gramEnd"/>
      <w:r w:rsidRPr="00FE71AB">
        <w:rPr>
          <w:color w:val="000000"/>
          <w:sz w:val="28"/>
          <w:szCs w:val="28"/>
        </w:rPr>
        <w:t xml:space="preserve"> и </w:t>
      </w:r>
      <w:proofErr w:type="spellStart"/>
      <w:r w:rsidRPr="00FE71AB">
        <w:rPr>
          <w:color w:val="000000"/>
          <w:sz w:val="28"/>
          <w:szCs w:val="28"/>
        </w:rPr>
        <w:t>аудиороликов</w:t>
      </w:r>
      <w:proofErr w:type="spellEnd"/>
      <w:r w:rsidRPr="00FE71AB">
        <w:rPr>
          <w:color w:val="000000"/>
          <w:sz w:val="28"/>
          <w:szCs w:val="28"/>
        </w:rPr>
        <w:t>, проведение викторин по избирательному праву и т.д.;</w:t>
      </w: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</w:t>
      </w:r>
      <w:r w:rsidRPr="00FE71AB">
        <w:rPr>
          <w:color w:val="000000"/>
          <w:sz w:val="28"/>
          <w:szCs w:val="28"/>
        </w:rPr>
        <w:tab/>
        <w:t>система размещения плакатов, стендов, и т.п., и распространения листовок, буклетов, разъяснений;</w:t>
      </w: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</w:t>
      </w:r>
      <w:r w:rsidRPr="00FE71AB">
        <w:rPr>
          <w:color w:val="000000"/>
          <w:sz w:val="28"/>
          <w:szCs w:val="28"/>
        </w:rPr>
        <w:tab/>
        <w:t>разнообразие форм работы по повышению правовой культуры применительно к отдельным категориям участников избирательного процесса;</w:t>
      </w: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</w:t>
      </w:r>
      <w:r w:rsidRPr="00FE71AB">
        <w:rPr>
          <w:color w:val="000000"/>
          <w:sz w:val="28"/>
          <w:szCs w:val="28"/>
        </w:rPr>
        <w:tab/>
        <w:t>оформление избирательных участков (соответствие избирательному законодательству, наглядность, эстетика);</w:t>
      </w: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</w:t>
      </w:r>
      <w:r w:rsidRPr="00FE71AB">
        <w:rPr>
          <w:color w:val="000000"/>
          <w:sz w:val="28"/>
          <w:szCs w:val="28"/>
        </w:rPr>
        <w:tab/>
        <w:t>организация выставок, «уголков избирателя», стационарных информационных стендов, передвижных экспозиций на правовую и избирательную тематику;</w:t>
      </w: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</w:t>
      </w:r>
      <w:r w:rsidRPr="00FE71AB">
        <w:rPr>
          <w:color w:val="000000"/>
          <w:sz w:val="28"/>
          <w:szCs w:val="28"/>
        </w:rPr>
        <w:tab/>
        <w:t>работа с представителями политических партий;</w:t>
      </w: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</w:t>
      </w:r>
      <w:r w:rsidRPr="00FE71AB">
        <w:rPr>
          <w:color w:val="000000"/>
          <w:sz w:val="28"/>
          <w:szCs w:val="28"/>
        </w:rPr>
        <w:tab/>
        <w:t>открытость и гласность работы участковой избирательной комиссии (информирование избирателей о возможности проверить свои данные в списках избирателей, открытость проведения избирательных процедур во время голосования и во время подсчета голосов);</w:t>
      </w: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</w:t>
      </w:r>
      <w:r w:rsidRPr="00FE71AB">
        <w:rPr>
          <w:color w:val="000000"/>
          <w:sz w:val="28"/>
          <w:szCs w:val="28"/>
        </w:rPr>
        <w:tab/>
        <w:t>оригинальность форм и методов работы;</w:t>
      </w: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</w:t>
      </w:r>
      <w:r w:rsidRPr="00FE71AB">
        <w:rPr>
          <w:color w:val="000000"/>
          <w:sz w:val="28"/>
          <w:szCs w:val="28"/>
        </w:rPr>
        <w:tab/>
        <w:t>формы работы с впервые голосующими молодыми избирателями (мероприятия, приглашение, вручение сувениров и т.д.);</w:t>
      </w: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</w:t>
      </w:r>
      <w:r w:rsidRPr="00FE71AB">
        <w:rPr>
          <w:color w:val="000000"/>
          <w:sz w:val="28"/>
          <w:szCs w:val="28"/>
        </w:rPr>
        <w:tab/>
        <w:t xml:space="preserve">   тенденции и уровень электоральной активности избирателей;</w:t>
      </w: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</w:t>
      </w:r>
      <w:r w:rsidRPr="00FE71AB">
        <w:rPr>
          <w:color w:val="000000"/>
          <w:sz w:val="28"/>
          <w:szCs w:val="28"/>
        </w:rPr>
        <w:tab/>
        <w:t xml:space="preserve">   анализ активности избирателей по половозрастному принципу.</w:t>
      </w: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3.2. Представляемые материалы должны способствовать сознательному участию граждан в управлении делами государства, использованию ими своих избирательных прав, информировать избирателей о ходе проведения выборов разного уровня, разъяснять избирательное законодательство, содействовать дальнейшему развитию демократии, гражданско-правовому воспитанию избирателей.</w:t>
      </w: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lastRenderedPageBreak/>
        <w:t>3.3. Материалы, представленные на конкурс, должны содержать аналитические и статистические данные, обоснованные выводы и предложения, отражать объективные данные о проделанной работе.</w:t>
      </w: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3.4. Материалы представляются на конкурс на бумажном и электронном носителях. К материалам, представленным на конкурс, прилагаются плакаты, схемы, аудио-, видео- и фотоматериалы, подготовленные участковой избирательной комиссией.</w:t>
      </w: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 xml:space="preserve">3.5. Представленные на конкурс материалы не возвращаются и могут быть использованы </w:t>
      </w:r>
      <w:r>
        <w:rPr>
          <w:color w:val="000000"/>
          <w:sz w:val="28"/>
          <w:szCs w:val="28"/>
        </w:rPr>
        <w:t xml:space="preserve">территориальной избирательной комиссией Константиновского района и </w:t>
      </w:r>
      <w:r w:rsidRPr="00FE71AB">
        <w:rPr>
          <w:color w:val="000000"/>
          <w:sz w:val="28"/>
          <w:szCs w:val="28"/>
        </w:rPr>
        <w:t>Избирательной комиссией Ростовской области для обобщения и распространения опыта работы участковых избирательных комиссий.</w:t>
      </w: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 xml:space="preserve"> </w:t>
      </w:r>
    </w:p>
    <w:p w:rsidR="007E1843" w:rsidRDefault="007E1843" w:rsidP="007E1843">
      <w:pPr>
        <w:tabs>
          <w:tab w:val="left" w:pos="345"/>
          <w:tab w:val="left" w:pos="3675"/>
        </w:tabs>
        <w:ind w:right="-1"/>
        <w:jc w:val="center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4. Подведение итогов конкурса</w:t>
      </w: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center"/>
        <w:rPr>
          <w:color w:val="000000"/>
          <w:sz w:val="28"/>
          <w:szCs w:val="28"/>
        </w:rPr>
      </w:pP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 xml:space="preserve">4.1. Конкурсная комиссия подводит итоги конкурса и определяет победителей до 30 </w:t>
      </w:r>
      <w:r>
        <w:rPr>
          <w:color w:val="000000"/>
          <w:sz w:val="28"/>
          <w:szCs w:val="28"/>
        </w:rPr>
        <w:t>мая</w:t>
      </w:r>
      <w:r w:rsidRPr="00FE71AB">
        <w:rPr>
          <w:color w:val="000000"/>
          <w:sz w:val="28"/>
          <w:szCs w:val="28"/>
        </w:rPr>
        <w:t xml:space="preserve"> 201</w:t>
      </w:r>
      <w:r>
        <w:rPr>
          <w:color w:val="000000"/>
          <w:sz w:val="28"/>
          <w:szCs w:val="28"/>
        </w:rPr>
        <w:t>8</w:t>
      </w:r>
      <w:r w:rsidRPr="00FE71AB">
        <w:rPr>
          <w:color w:val="000000"/>
          <w:sz w:val="28"/>
          <w:szCs w:val="28"/>
        </w:rPr>
        <w:t xml:space="preserve"> года. Заседание конкурсной комиссии считается правомочным, если в нем принимает участие большинство членов конкурсной комиссии. Результаты голосования и решение Конкурсной комиссии заносятся в протокол Конкурсной комиссии. Конкурсная комиссия своим решением определяет победителей конкурса, распределяет призовые места.</w:t>
      </w: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both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 xml:space="preserve">4.2. Победителям конкурса награждаются дипломами и ценными призами. </w:t>
      </w:r>
    </w:p>
    <w:p w:rsidR="007E1843" w:rsidRPr="00FE71AB" w:rsidRDefault="007E1843" w:rsidP="007E1843">
      <w:pPr>
        <w:tabs>
          <w:tab w:val="left" w:pos="345"/>
          <w:tab w:val="left" w:pos="3675"/>
        </w:tabs>
        <w:ind w:left="2160" w:right="2145"/>
        <w:jc w:val="both"/>
        <w:rPr>
          <w:color w:val="000000"/>
          <w:sz w:val="28"/>
          <w:szCs w:val="28"/>
        </w:rPr>
      </w:pPr>
    </w:p>
    <w:p w:rsidR="007E1843" w:rsidRDefault="007E1843" w:rsidP="007E1843">
      <w:pPr>
        <w:tabs>
          <w:tab w:val="left" w:pos="345"/>
          <w:tab w:val="left" w:pos="3675"/>
        </w:tabs>
        <w:ind w:left="4860" w:right="-1"/>
        <w:jc w:val="both"/>
        <w:rPr>
          <w:color w:val="000000"/>
          <w:sz w:val="24"/>
          <w:szCs w:val="24"/>
        </w:rPr>
      </w:pPr>
      <w:r w:rsidRPr="00FE71AB">
        <w:rPr>
          <w:color w:val="000000"/>
          <w:sz w:val="28"/>
          <w:szCs w:val="28"/>
        </w:rPr>
        <w:br w:type="page"/>
      </w:r>
      <w:r w:rsidRPr="00FE71AB">
        <w:rPr>
          <w:color w:val="000000"/>
          <w:sz w:val="24"/>
          <w:szCs w:val="24"/>
        </w:rPr>
        <w:lastRenderedPageBreak/>
        <w:t xml:space="preserve">Приложение </w:t>
      </w:r>
    </w:p>
    <w:p w:rsidR="007E1843" w:rsidRPr="00EE3502" w:rsidRDefault="007E1843" w:rsidP="007E1843">
      <w:pPr>
        <w:tabs>
          <w:tab w:val="left" w:pos="8820"/>
          <w:tab w:val="left" w:pos="10026"/>
        </w:tabs>
        <w:ind w:left="4860" w:right="-54"/>
        <w:jc w:val="both"/>
        <w:rPr>
          <w:sz w:val="24"/>
          <w:szCs w:val="24"/>
        </w:rPr>
      </w:pPr>
      <w:r w:rsidRPr="00EE3502">
        <w:rPr>
          <w:color w:val="000000"/>
          <w:sz w:val="24"/>
          <w:szCs w:val="24"/>
        </w:rPr>
        <w:t xml:space="preserve">к Положению о конкурсе на лучшую организацию работы в сфере информационно-разъяснительной деятельности в период подготовки и проведения выборов </w:t>
      </w:r>
      <w:r>
        <w:rPr>
          <w:sz w:val="24"/>
          <w:szCs w:val="24"/>
        </w:rPr>
        <w:t xml:space="preserve">Президента </w:t>
      </w:r>
      <w:r w:rsidRPr="00EE3502">
        <w:rPr>
          <w:sz w:val="24"/>
          <w:szCs w:val="24"/>
        </w:rPr>
        <w:t>РФ</w:t>
      </w:r>
      <w:r>
        <w:rPr>
          <w:sz w:val="24"/>
          <w:szCs w:val="24"/>
        </w:rPr>
        <w:t xml:space="preserve"> в 2018 году</w:t>
      </w:r>
      <w:r w:rsidRPr="00EE3502">
        <w:rPr>
          <w:sz w:val="24"/>
          <w:szCs w:val="24"/>
        </w:rPr>
        <w:t>.</w:t>
      </w:r>
    </w:p>
    <w:p w:rsidR="007E1843" w:rsidRPr="00FE71AB" w:rsidRDefault="007E1843" w:rsidP="007E1843">
      <w:pPr>
        <w:tabs>
          <w:tab w:val="left" w:pos="345"/>
          <w:tab w:val="left" w:pos="3675"/>
        </w:tabs>
        <w:ind w:left="5220" w:right="-1"/>
        <w:jc w:val="both"/>
        <w:rPr>
          <w:color w:val="000000"/>
          <w:sz w:val="24"/>
          <w:szCs w:val="24"/>
        </w:rPr>
      </w:pPr>
    </w:p>
    <w:p w:rsidR="007E1843" w:rsidRPr="00FE71AB" w:rsidRDefault="007E1843" w:rsidP="007E1843">
      <w:pPr>
        <w:tabs>
          <w:tab w:val="left" w:pos="345"/>
          <w:tab w:val="left" w:pos="3675"/>
        </w:tabs>
        <w:ind w:left="2160" w:right="2145"/>
        <w:jc w:val="both"/>
        <w:rPr>
          <w:color w:val="000000"/>
          <w:sz w:val="28"/>
          <w:szCs w:val="28"/>
        </w:rPr>
      </w:pP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center"/>
        <w:rPr>
          <w:color w:val="000000"/>
          <w:sz w:val="28"/>
          <w:szCs w:val="28"/>
        </w:rPr>
      </w:pPr>
      <w:r w:rsidRPr="00FE71AB">
        <w:rPr>
          <w:color w:val="000000"/>
          <w:sz w:val="28"/>
          <w:szCs w:val="28"/>
        </w:rPr>
        <w:t>СОСТАВ</w:t>
      </w:r>
    </w:p>
    <w:p w:rsidR="007E1843" w:rsidRPr="000E6BCC" w:rsidRDefault="007E1843" w:rsidP="007E1843">
      <w:pPr>
        <w:tabs>
          <w:tab w:val="left" w:pos="8820"/>
          <w:tab w:val="left" w:pos="10026"/>
        </w:tabs>
        <w:ind w:right="-54"/>
        <w:jc w:val="center"/>
        <w:rPr>
          <w:sz w:val="28"/>
          <w:szCs w:val="28"/>
        </w:rPr>
      </w:pPr>
      <w:r w:rsidRPr="00FE71AB">
        <w:rPr>
          <w:color w:val="000000"/>
          <w:sz w:val="28"/>
          <w:szCs w:val="28"/>
        </w:rPr>
        <w:t xml:space="preserve">конкурсной комиссии по подведению итогов конкурса среди участковых избирательных комиссий </w:t>
      </w:r>
      <w:r>
        <w:rPr>
          <w:color w:val="000000"/>
          <w:sz w:val="28"/>
          <w:szCs w:val="28"/>
        </w:rPr>
        <w:t>Константиновского района</w:t>
      </w:r>
      <w:r w:rsidRPr="00FE71AB">
        <w:rPr>
          <w:color w:val="000000"/>
          <w:sz w:val="28"/>
          <w:szCs w:val="28"/>
        </w:rPr>
        <w:t xml:space="preserve"> на лучшую организацию работы в сфере информационно-разъяснительной деятельности в период подготовки и проведения выборов </w:t>
      </w:r>
      <w:r>
        <w:rPr>
          <w:sz w:val="28"/>
          <w:szCs w:val="28"/>
        </w:rPr>
        <w:t xml:space="preserve">Президента РФ в </w:t>
      </w:r>
      <w:smartTag w:uri="urn:schemas-microsoft-com:office:smarttags" w:element="metricconverter">
        <w:smartTagPr>
          <w:attr w:name="ProductID" w:val="2018 г"/>
        </w:smartTagPr>
        <w:r w:rsidRPr="000E6BCC">
          <w:rPr>
            <w:sz w:val="28"/>
            <w:szCs w:val="28"/>
          </w:rPr>
          <w:t>201</w:t>
        </w:r>
        <w:r>
          <w:rPr>
            <w:sz w:val="28"/>
            <w:szCs w:val="28"/>
          </w:rPr>
          <w:t>8</w:t>
        </w:r>
        <w:r w:rsidRPr="000E6BCC">
          <w:rPr>
            <w:sz w:val="28"/>
            <w:szCs w:val="28"/>
          </w:rPr>
          <w:t xml:space="preserve"> г</w:t>
        </w:r>
      </w:smartTag>
      <w:r w:rsidRPr="000E6BCC">
        <w:rPr>
          <w:sz w:val="28"/>
          <w:szCs w:val="28"/>
        </w:rPr>
        <w:t>.</w:t>
      </w:r>
    </w:p>
    <w:p w:rsidR="007E1843" w:rsidRPr="00FE71AB" w:rsidRDefault="007E1843" w:rsidP="007E1843">
      <w:pPr>
        <w:tabs>
          <w:tab w:val="left" w:pos="345"/>
          <w:tab w:val="left" w:pos="3675"/>
        </w:tabs>
        <w:ind w:right="-1"/>
        <w:jc w:val="center"/>
        <w:rPr>
          <w:color w:val="000000"/>
          <w:sz w:val="28"/>
          <w:szCs w:val="28"/>
        </w:rPr>
      </w:pPr>
    </w:p>
    <w:p w:rsidR="007E1843" w:rsidRDefault="007E1843" w:rsidP="007E1843">
      <w:pPr>
        <w:tabs>
          <w:tab w:val="left" w:pos="345"/>
          <w:tab w:val="left" w:pos="3675"/>
        </w:tabs>
        <w:ind w:left="2160" w:right="2145"/>
        <w:jc w:val="both"/>
        <w:rPr>
          <w:color w:val="000000"/>
          <w:sz w:val="28"/>
          <w:szCs w:val="28"/>
        </w:rPr>
      </w:pPr>
    </w:p>
    <w:p w:rsidR="007E1843" w:rsidRPr="00FE71AB" w:rsidRDefault="007E1843" w:rsidP="007E1843">
      <w:pPr>
        <w:tabs>
          <w:tab w:val="left" w:pos="345"/>
          <w:tab w:val="left" w:pos="3675"/>
        </w:tabs>
        <w:ind w:left="2160" w:right="2145"/>
        <w:jc w:val="both"/>
        <w:rPr>
          <w:color w:val="000000"/>
          <w:sz w:val="28"/>
          <w:szCs w:val="28"/>
        </w:rPr>
      </w:pPr>
    </w:p>
    <w:tbl>
      <w:tblPr>
        <w:tblW w:w="0" w:type="auto"/>
        <w:tblLook w:val="01E0"/>
      </w:tblPr>
      <w:tblGrid>
        <w:gridCol w:w="4785"/>
        <w:gridCol w:w="4785"/>
      </w:tblGrid>
      <w:tr w:rsidR="007E1843" w:rsidRPr="003C0713" w:rsidTr="004A381C">
        <w:tc>
          <w:tcPr>
            <w:tcW w:w="4785" w:type="dxa"/>
          </w:tcPr>
          <w:p w:rsidR="007E1843" w:rsidRPr="003C0713" w:rsidRDefault="007E1843" w:rsidP="004A381C">
            <w:pPr>
              <w:tabs>
                <w:tab w:val="left" w:pos="345"/>
                <w:tab w:val="left" w:pos="3675"/>
              </w:tabs>
              <w:ind w:right="2145"/>
              <w:jc w:val="both"/>
              <w:rPr>
                <w:color w:val="000000"/>
                <w:sz w:val="28"/>
                <w:szCs w:val="28"/>
              </w:rPr>
            </w:pPr>
            <w:r w:rsidRPr="003C0713">
              <w:rPr>
                <w:color w:val="000000"/>
                <w:sz w:val="28"/>
                <w:szCs w:val="28"/>
              </w:rPr>
              <w:t xml:space="preserve">Пономарева </w:t>
            </w:r>
          </w:p>
          <w:p w:rsidR="007E1843" w:rsidRPr="003C0713" w:rsidRDefault="007E1843" w:rsidP="004A381C">
            <w:pPr>
              <w:tabs>
                <w:tab w:val="left" w:pos="345"/>
                <w:tab w:val="left" w:pos="3675"/>
              </w:tabs>
              <w:ind w:right="2145"/>
              <w:jc w:val="both"/>
              <w:rPr>
                <w:color w:val="000000"/>
                <w:sz w:val="28"/>
                <w:szCs w:val="28"/>
              </w:rPr>
            </w:pPr>
            <w:r w:rsidRPr="003C0713">
              <w:rPr>
                <w:color w:val="000000"/>
                <w:sz w:val="28"/>
                <w:szCs w:val="28"/>
              </w:rPr>
              <w:t xml:space="preserve">Оксана </w:t>
            </w:r>
          </w:p>
          <w:p w:rsidR="007E1843" w:rsidRPr="003C0713" w:rsidRDefault="007E1843" w:rsidP="004A381C">
            <w:pPr>
              <w:tabs>
                <w:tab w:val="left" w:pos="345"/>
                <w:tab w:val="left" w:pos="3675"/>
              </w:tabs>
              <w:ind w:right="2145"/>
              <w:jc w:val="both"/>
              <w:rPr>
                <w:color w:val="000000"/>
                <w:sz w:val="28"/>
                <w:szCs w:val="28"/>
              </w:rPr>
            </w:pPr>
            <w:r w:rsidRPr="003C0713">
              <w:rPr>
                <w:color w:val="000000"/>
                <w:sz w:val="28"/>
                <w:szCs w:val="28"/>
              </w:rPr>
              <w:t>Юрьевна</w:t>
            </w:r>
          </w:p>
        </w:tc>
        <w:tc>
          <w:tcPr>
            <w:tcW w:w="4785" w:type="dxa"/>
          </w:tcPr>
          <w:p w:rsidR="007E1843" w:rsidRPr="003C0713" w:rsidRDefault="007E1843" w:rsidP="004A381C">
            <w:pPr>
              <w:tabs>
                <w:tab w:val="left" w:pos="345"/>
                <w:tab w:val="left" w:pos="3675"/>
              </w:tabs>
              <w:ind w:right="-6"/>
              <w:jc w:val="both"/>
              <w:rPr>
                <w:color w:val="000000"/>
                <w:sz w:val="28"/>
                <w:szCs w:val="28"/>
              </w:rPr>
            </w:pPr>
            <w:r w:rsidRPr="003C0713">
              <w:rPr>
                <w:color w:val="000000"/>
                <w:sz w:val="28"/>
                <w:szCs w:val="28"/>
              </w:rPr>
              <w:t>Председатель комиссии, член Территориальной избирательной комиссии Константиновского района с правом решающего голоса</w:t>
            </w:r>
          </w:p>
        </w:tc>
      </w:tr>
      <w:tr w:rsidR="007E1843" w:rsidRPr="003C0713" w:rsidTr="004A381C">
        <w:tc>
          <w:tcPr>
            <w:tcW w:w="4785" w:type="dxa"/>
          </w:tcPr>
          <w:p w:rsidR="007E1843" w:rsidRPr="003C0713" w:rsidRDefault="007E1843" w:rsidP="004A381C">
            <w:pPr>
              <w:tabs>
                <w:tab w:val="left" w:pos="345"/>
                <w:tab w:val="left" w:pos="3675"/>
              </w:tabs>
              <w:ind w:right="2145"/>
              <w:jc w:val="both"/>
              <w:rPr>
                <w:color w:val="000000"/>
                <w:sz w:val="28"/>
                <w:szCs w:val="28"/>
              </w:rPr>
            </w:pPr>
            <w:r w:rsidRPr="003C0713">
              <w:rPr>
                <w:color w:val="000000"/>
                <w:sz w:val="28"/>
                <w:szCs w:val="28"/>
              </w:rPr>
              <w:t>Шевелева</w:t>
            </w:r>
          </w:p>
          <w:p w:rsidR="007E1843" w:rsidRPr="003C0713" w:rsidRDefault="007E1843" w:rsidP="004A381C">
            <w:pPr>
              <w:tabs>
                <w:tab w:val="left" w:pos="345"/>
                <w:tab w:val="left" w:pos="3675"/>
              </w:tabs>
              <w:ind w:right="2145"/>
              <w:jc w:val="both"/>
              <w:rPr>
                <w:color w:val="000000"/>
                <w:sz w:val="28"/>
                <w:szCs w:val="28"/>
              </w:rPr>
            </w:pPr>
            <w:r w:rsidRPr="003C0713">
              <w:rPr>
                <w:color w:val="000000"/>
                <w:sz w:val="28"/>
                <w:szCs w:val="28"/>
              </w:rPr>
              <w:t>Оксана Владимировна</w:t>
            </w:r>
          </w:p>
        </w:tc>
        <w:tc>
          <w:tcPr>
            <w:tcW w:w="4785" w:type="dxa"/>
          </w:tcPr>
          <w:p w:rsidR="007E1843" w:rsidRPr="003C0713" w:rsidRDefault="007E1843" w:rsidP="004A381C">
            <w:pPr>
              <w:tabs>
                <w:tab w:val="left" w:pos="345"/>
                <w:tab w:val="left" w:pos="3675"/>
              </w:tabs>
              <w:ind w:right="-6"/>
              <w:jc w:val="both"/>
              <w:rPr>
                <w:color w:val="000000"/>
                <w:sz w:val="28"/>
                <w:szCs w:val="28"/>
              </w:rPr>
            </w:pPr>
            <w:r w:rsidRPr="003C0713">
              <w:rPr>
                <w:color w:val="000000"/>
                <w:sz w:val="28"/>
                <w:szCs w:val="28"/>
              </w:rPr>
              <w:t>Секретарь комиссии, член Территориальной избирательной комиссии Константиновского района с правом решающего голоса</w:t>
            </w:r>
          </w:p>
        </w:tc>
      </w:tr>
      <w:tr w:rsidR="007E1843" w:rsidRPr="003C0713" w:rsidTr="004A381C">
        <w:tc>
          <w:tcPr>
            <w:tcW w:w="4785" w:type="dxa"/>
          </w:tcPr>
          <w:p w:rsidR="007E1843" w:rsidRPr="003C0713" w:rsidRDefault="007E1843" w:rsidP="004A381C">
            <w:pPr>
              <w:tabs>
                <w:tab w:val="left" w:pos="345"/>
                <w:tab w:val="left" w:pos="3675"/>
              </w:tabs>
              <w:ind w:right="-1"/>
              <w:jc w:val="both"/>
              <w:rPr>
                <w:color w:val="000000"/>
                <w:sz w:val="28"/>
                <w:szCs w:val="28"/>
              </w:rPr>
            </w:pPr>
            <w:proofErr w:type="spellStart"/>
            <w:r w:rsidRPr="003C0713">
              <w:rPr>
                <w:color w:val="000000"/>
                <w:sz w:val="28"/>
                <w:szCs w:val="28"/>
              </w:rPr>
              <w:t>Линкина</w:t>
            </w:r>
            <w:proofErr w:type="spellEnd"/>
          </w:p>
          <w:p w:rsidR="007E1843" w:rsidRPr="003C0713" w:rsidRDefault="007E1843" w:rsidP="004A381C">
            <w:pPr>
              <w:tabs>
                <w:tab w:val="left" w:pos="345"/>
                <w:tab w:val="left" w:pos="3675"/>
              </w:tabs>
              <w:ind w:right="2145"/>
              <w:jc w:val="both"/>
              <w:rPr>
                <w:color w:val="000000"/>
                <w:sz w:val="28"/>
                <w:szCs w:val="28"/>
              </w:rPr>
            </w:pPr>
            <w:r w:rsidRPr="003C0713">
              <w:rPr>
                <w:color w:val="000000"/>
                <w:sz w:val="28"/>
                <w:szCs w:val="28"/>
              </w:rPr>
              <w:t xml:space="preserve">Людмила </w:t>
            </w:r>
          </w:p>
          <w:p w:rsidR="007E1843" w:rsidRPr="003C0713" w:rsidRDefault="007E1843" w:rsidP="004A381C">
            <w:pPr>
              <w:tabs>
                <w:tab w:val="left" w:pos="345"/>
                <w:tab w:val="left" w:pos="3675"/>
              </w:tabs>
              <w:ind w:right="2145"/>
              <w:jc w:val="both"/>
              <w:rPr>
                <w:color w:val="000000"/>
                <w:sz w:val="28"/>
                <w:szCs w:val="28"/>
              </w:rPr>
            </w:pPr>
            <w:r w:rsidRPr="003C0713">
              <w:rPr>
                <w:color w:val="000000"/>
                <w:sz w:val="28"/>
                <w:szCs w:val="28"/>
              </w:rPr>
              <w:t>Евгеньевна</w:t>
            </w:r>
          </w:p>
        </w:tc>
        <w:tc>
          <w:tcPr>
            <w:tcW w:w="4785" w:type="dxa"/>
          </w:tcPr>
          <w:p w:rsidR="007E1843" w:rsidRPr="003C0713" w:rsidRDefault="007E1843" w:rsidP="004A381C">
            <w:pPr>
              <w:tabs>
                <w:tab w:val="left" w:pos="345"/>
                <w:tab w:val="left" w:pos="3675"/>
              </w:tabs>
              <w:ind w:right="-6"/>
              <w:jc w:val="both"/>
              <w:rPr>
                <w:color w:val="000000"/>
                <w:sz w:val="28"/>
                <w:szCs w:val="28"/>
              </w:rPr>
            </w:pPr>
            <w:r w:rsidRPr="003C0713">
              <w:rPr>
                <w:color w:val="000000"/>
                <w:sz w:val="28"/>
                <w:szCs w:val="28"/>
              </w:rPr>
              <w:t>Члены комиссии, член Территориальной избирательной комиссии Константиновского района с правом решающего голоса</w:t>
            </w:r>
          </w:p>
        </w:tc>
      </w:tr>
      <w:tr w:rsidR="007E1843" w:rsidRPr="003C0713" w:rsidTr="004A381C">
        <w:tc>
          <w:tcPr>
            <w:tcW w:w="4785" w:type="dxa"/>
          </w:tcPr>
          <w:p w:rsidR="007E1843" w:rsidRPr="003C0713" w:rsidRDefault="007E1843" w:rsidP="004A381C">
            <w:pPr>
              <w:tabs>
                <w:tab w:val="left" w:pos="345"/>
                <w:tab w:val="left" w:pos="3675"/>
              </w:tabs>
              <w:ind w:right="-1"/>
              <w:jc w:val="both"/>
              <w:rPr>
                <w:color w:val="000000"/>
                <w:sz w:val="28"/>
                <w:szCs w:val="28"/>
              </w:rPr>
            </w:pPr>
            <w:r w:rsidRPr="003C0713">
              <w:rPr>
                <w:color w:val="000000"/>
                <w:sz w:val="28"/>
                <w:szCs w:val="28"/>
              </w:rPr>
              <w:t xml:space="preserve">Гончарова </w:t>
            </w:r>
          </w:p>
          <w:p w:rsidR="007E1843" w:rsidRPr="003C0713" w:rsidRDefault="007E1843" w:rsidP="004A381C">
            <w:pPr>
              <w:tabs>
                <w:tab w:val="left" w:pos="345"/>
                <w:tab w:val="left" w:pos="3675"/>
              </w:tabs>
              <w:ind w:right="-1"/>
              <w:jc w:val="both"/>
              <w:rPr>
                <w:color w:val="000000"/>
                <w:sz w:val="28"/>
                <w:szCs w:val="28"/>
              </w:rPr>
            </w:pPr>
            <w:r w:rsidRPr="003C0713">
              <w:rPr>
                <w:color w:val="000000"/>
                <w:sz w:val="28"/>
                <w:szCs w:val="28"/>
              </w:rPr>
              <w:t xml:space="preserve">Яна </w:t>
            </w:r>
          </w:p>
          <w:p w:rsidR="007E1843" w:rsidRPr="003C0713" w:rsidRDefault="007E1843" w:rsidP="004A381C">
            <w:pPr>
              <w:tabs>
                <w:tab w:val="left" w:pos="345"/>
                <w:tab w:val="left" w:pos="3675"/>
              </w:tabs>
              <w:ind w:right="-1"/>
              <w:jc w:val="both"/>
              <w:rPr>
                <w:color w:val="000000"/>
                <w:sz w:val="28"/>
                <w:szCs w:val="28"/>
              </w:rPr>
            </w:pPr>
            <w:r w:rsidRPr="003C0713">
              <w:rPr>
                <w:color w:val="000000"/>
                <w:sz w:val="28"/>
                <w:szCs w:val="28"/>
              </w:rPr>
              <w:t>Сергеевна</w:t>
            </w:r>
          </w:p>
        </w:tc>
        <w:tc>
          <w:tcPr>
            <w:tcW w:w="4785" w:type="dxa"/>
          </w:tcPr>
          <w:p w:rsidR="007E1843" w:rsidRPr="003C0713" w:rsidRDefault="007E1843" w:rsidP="004A381C">
            <w:pPr>
              <w:tabs>
                <w:tab w:val="left" w:pos="345"/>
                <w:tab w:val="left" w:pos="3675"/>
              </w:tabs>
              <w:ind w:right="-6"/>
              <w:jc w:val="both"/>
              <w:rPr>
                <w:color w:val="000000"/>
                <w:sz w:val="28"/>
                <w:szCs w:val="28"/>
              </w:rPr>
            </w:pPr>
            <w:r w:rsidRPr="003C0713">
              <w:rPr>
                <w:color w:val="000000"/>
                <w:sz w:val="28"/>
                <w:szCs w:val="28"/>
              </w:rPr>
              <w:t>Члены комиссии, инспектор организационно-территориального отдела Избирательной комиссии Ростовской области</w:t>
            </w:r>
          </w:p>
        </w:tc>
      </w:tr>
    </w:tbl>
    <w:p w:rsidR="003C0013" w:rsidRDefault="003C0013"/>
    <w:sectPr w:rsidR="003C0013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1843"/>
    <w:rsid w:val="000D6FE0"/>
    <w:rsid w:val="001175E2"/>
    <w:rsid w:val="001561F9"/>
    <w:rsid w:val="00202DF8"/>
    <w:rsid w:val="002C0CB5"/>
    <w:rsid w:val="003C0013"/>
    <w:rsid w:val="00414CE3"/>
    <w:rsid w:val="004B692A"/>
    <w:rsid w:val="007511C2"/>
    <w:rsid w:val="007A2732"/>
    <w:rsid w:val="007E1843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8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E1843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7E184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7E1843"/>
    <w:pPr>
      <w:spacing w:line="360" w:lineRule="auto"/>
      <w:ind w:firstLine="720"/>
      <w:jc w:val="both"/>
    </w:pPr>
    <w:rPr>
      <w:sz w:val="28"/>
      <w:szCs w:val="24"/>
    </w:rPr>
  </w:style>
  <w:style w:type="character" w:customStyle="1" w:styleId="a6">
    <w:name w:val="Основной текст с отступом Знак"/>
    <w:basedOn w:val="a0"/>
    <w:link w:val="a5"/>
    <w:rsid w:val="007E184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E184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E184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1265</Words>
  <Characters>7217</Characters>
  <Application>Microsoft Office Word</Application>
  <DocSecurity>0</DocSecurity>
  <Lines>60</Lines>
  <Paragraphs>16</Paragraphs>
  <ScaleCrop>false</ScaleCrop>
  <Company/>
  <LinksUpToDate>false</LinksUpToDate>
  <CharactersWithSpaces>8466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2017-02-21T08:43:00Z</dcterms:created>
  <dcterms:modified xsi:type="dcterms:W3CDTF">2017-02-21T08:43:00Z</dcterms:modified>
</cp:coreProperties>
</file>