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902" w:rsidRPr="009A41D3" w:rsidRDefault="00411902" w:rsidP="00411902">
      <w:pPr>
        <w:spacing w:line="360" w:lineRule="auto"/>
        <w:jc w:val="center"/>
        <w:rPr>
          <w:b/>
          <w:sz w:val="28"/>
          <w:szCs w:val="28"/>
        </w:rPr>
      </w:pPr>
      <w:r>
        <w:rPr>
          <w:noProof/>
          <w:sz w:val="28"/>
          <w:szCs w:val="28"/>
        </w:rPr>
        <w:drawing>
          <wp:inline distT="0" distB="0" distL="0" distR="0">
            <wp:extent cx="428625" cy="4667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428625" cy="466725"/>
                    </a:xfrm>
                    <a:prstGeom prst="rect">
                      <a:avLst/>
                    </a:prstGeom>
                    <a:noFill/>
                    <a:ln w="9525">
                      <a:noFill/>
                      <a:miter lim="800000"/>
                      <a:headEnd/>
                      <a:tailEnd/>
                    </a:ln>
                  </pic:spPr>
                </pic:pic>
              </a:graphicData>
            </a:graphic>
          </wp:inline>
        </w:drawing>
      </w:r>
    </w:p>
    <w:p w:rsidR="00411902" w:rsidRPr="009A41D3" w:rsidRDefault="00411902" w:rsidP="00411902">
      <w:pPr>
        <w:jc w:val="center"/>
        <w:rPr>
          <w:b/>
          <w:sz w:val="28"/>
          <w:szCs w:val="28"/>
        </w:rPr>
      </w:pPr>
      <w:r w:rsidRPr="009A41D3">
        <w:rPr>
          <w:b/>
          <w:sz w:val="28"/>
          <w:szCs w:val="28"/>
        </w:rPr>
        <w:t>ТЕРРИТОРИАЛЬНАЯ  ИЗБИРАТЕЛЬНАЯ  КОМИССИЯ КОНСТАНТИНОВСКОГО  РАЙОНА  РОСТОВСКОЙ  ОБЛАСТИ</w:t>
      </w:r>
    </w:p>
    <w:p w:rsidR="00411902" w:rsidRPr="009A41D3" w:rsidRDefault="00411902" w:rsidP="00411902">
      <w:pPr>
        <w:jc w:val="center"/>
        <w:rPr>
          <w:b/>
          <w:sz w:val="28"/>
          <w:szCs w:val="28"/>
        </w:rPr>
      </w:pPr>
    </w:p>
    <w:p w:rsidR="00411902" w:rsidRPr="009A41D3" w:rsidRDefault="00411902" w:rsidP="00411902">
      <w:pPr>
        <w:tabs>
          <w:tab w:val="left" w:pos="345"/>
          <w:tab w:val="left" w:pos="3675"/>
        </w:tabs>
        <w:jc w:val="center"/>
        <w:rPr>
          <w:sz w:val="28"/>
          <w:szCs w:val="28"/>
        </w:rPr>
      </w:pPr>
      <w:r w:rsidRPr="009A41D3">
        <w:rPr>
          <w:sz w:val="28"/>
          <w:szCs w:val="28"/>
        </w:rPr>
        <w:t xml:space="preserve">ПОСТАНОВЛЕНИЕ </w:t>
      </w:r>
    </w:p>
    <w:p w:rsidR="00411902" w:rsidRPr="00474523" w:rsidRDefault="00411902" w:rsidP="00411902">
      <w:pPr>
        <w:tabs>
          <w:tab w:val="left" w:pos="345"/>
          <w:tab w:val="left" w:pos="3675"/>
          <w:tab w:val="left" w:pos="8364"/>
        </w:tabs>
        <w:ind w:right="-205"/>
        <w:rPr>
          <w:sz w:val="28"/>
          <w:szCs w:val="28"/>
        </w:rPr>
      </w:pPr>
      <w:r>
        <w:rPr>
          <w:spacing w:val="-3"/>
          <w:sz w:val="28"/>
          <w:szCs w:val="28"/>
        </w:rPr>
        <w:t xml:space="preserve">15 июня </w:t>
      </w:r>
      <w:r w:rsidRPr="00510E51">
        <w:rPr>
          <w:spacing w:val="-3"/>
          <w:sz w:val="28"/>
          <w:szCs w:val="28"/>
        </w:rPr>
        <w:t xml:space="preserve"> </w:t>
      </w:r>
      <w:smartTag w:uri="urn:schemas-microsoft-com:office:smarttags" w:element="metricconverter">
        <w:smartTagPr>
          <w:attr w:name="ProductID" w:val="2015 г"/>
        </w:smartTagPr>
        <w:r w:rsidRPr="00510E51">
          <w:rPr>
            <w:sz w:val="28"/>
            <w:szCs w:val="28"/>
          </w:rPr>
          <w:t>20</w:t>
        </w:r>
        <w:r>
          <w:rPr>
            <w:sz w:val="28"/>
            <w:szCs w:val="28"/>
          </w:rPr>
          <w:t>15</w:t>
        </w:r>
        <w:r w:rsidRPr="00510E51">
          <w:rPr>
            <w:sz w:val="28"/>
            <w:szCs w:val="28"/>
          </w:rPr>
          <w:t xml:space="preserve"> г</w:t>
        </w:r>
      </w:smartTag>
      <w:r w:rsidRPr="00510E51">
        <w:rPr>
          <w:sz w:val="28"/>
          <w:szCs w:val="28"/>
        </w:rPr>
        <w:t>.</w:t>
      </w:r>
      <w:r w:rsidRPr="00510E51">
        <w:rPr>
          <w:sz w:val="28"/>
          <w:szCs w:val="28"/>
        </w:rPr>
        <w:tab/>
      </w:r>
      <w:r w:rsidRPr="00510E51">
        <w:rPr>
          <w:sz w:val="28"/>
          <w:szCs w:val="28"/>
        </w:rPr>
        <w:tab/>
      </w:r>
      <w:r w:rsidRPr="00510E51">
        <w:rPr>
          <w:sz w:val="28"/>
          <w:szCs w:val="28"/>
        </w:rPr>
        <w:tab/>
        <w:t xml:space="preserve">№ </w:t>
      </w:r>
      <w:r>
        <w:rPr>
          <w:sz w:val="28"/>
          <w:szCs w:val="28"/>
        </w:rPr>
        <w:t>151-5</w:t>
      </w:r>
    </w:p>
    <w:p w:rsidR="00411902" w:rsidRDefault="00411902" w:rsidP="00411902">
      <w:pPr>
        <w:tabs>
          <w:tab w:val="left" w:pos="345"/>
          <w:tab w:val="left" w:pos="3675"/>
        </w:tabs>
        <w:ind w:right="-205"/>
        <w:jc w:val="center"/>
        <w:rPr>
          <w:sz w:val="28"/>
          <w:szCs w:val="28"/>
        </w:rPr>
      </w:pPr>
      <w:r w:rsidRPr="009A41D3">
        <w:rPr>
          <w:sz w:val="28"/>
          <w:szCs w:val="28"/>
        </w:rPr>
        <w:t>г.</w:t>
      </w:r>
      <w:r>
        <w:rPr>
          <w:sz w:val="28"/>
          <w:szCs w:val="28"/>
        </w:rPr>
        <w:t xml:space="preserve"> </w:t>
      </w:r>
      <w:r w:rsidRPr="009A41D3">
        <w:rPr>
          <w:sz w:val="28"/>
          <w:szCs w:val="28"/>
        </w:rPr>
        <w:t>Константиновск</w:t>
      </w:r>
    </w:p>
    <w:p w:rsidR="00411902" w:rsidRDefault="00411902" w:rsidP="00411902">
      <w:pPr>
        <w:shd w:val="clear" w:color="auto" w:fill="FFFFFF"/>
        <w:tabs>
          <w:tab w:val="left" w:pos="1176"/>
        </w:tabs>
        <w:spacing w:line="322" w:lineRule="exact"/>
        <w:ind w:left="10" w:hanging="10"/>
        <w:jc w:val="both"/>
        <w:rPr>
          <w:sz w:val="28"/>
          <w:szCs w:val="28"/>
        </w:rPr>
      </w:pPr>
    </w:p>
    <w:p w:rsidR="00411902" w:rsidRDefault="00411902" w:rsidP="00411902">
      <w:pPr>
        <w:shd w:val="clear" w:color="auto" w:fill="FFFFFF"/>
        <w:tabs>
          <w:tab w:val="left" w:pos="1176"/>
        </w:tabs>
        <w:spacing w:line="322" w:lineRule="exact"/>
        <w:ind w:left="1800" w:right="1205"/>
        <w:jc w:val="both"/>
        <w:rPr>
          <w:b/>
          <w:sz w:val="28"/>
          <w:szCs w:val="28"/>
        </w:rPr>
      </w:pPr>
      <w:r w:rsidRPr="00CC3927">
        <w:rPr>
          <w:b/>
          <w:sz w:val="28"/>
          <w:szCs w:val="28"/>
        </w:rPr>
        <w:t xml:space="preserve">О Порядке действия членов территориальной и участковых избирательных  комиссий при обнаружении печатных агитационных материалов, выпущенных с нарушением избирательного законодательства при проведении выборов Губернатора Ростовской области, назначенных на 13 сентября </w:t>
      </w:r>
      <w:smartTag w:uri="urn:schemas-microsoft-com:office:smarttags" w:element="metricconverter">
        <w:smartTagPr>
          <w:attr w:name="ProductID" w:val="2015 г"/>
        </w:smartTagPr>
        <w:r w:rsidRPr="00CC3927">
          <w:rPr>
            <w:b/>
            <w:sz w:val="28"/>
            <w:szCs w:val="28"/>
          </w:rPr>
          <w:t>2015 г</w:t>
        </w:r>
      </w:smartTag>
      <w:r w:rsidRPr="00CC3927">
        <w:rPr>
          <w:b/>
          <w:sz w:val="28"/>
          <w:szCs w:val="28"/>
        </w:rPr>
        <w:t xml:space="preserve">. </w:t>
      </w:r>
    </w:p>
    <w:p w:rsidR="00411902" w:rsidRDefault="00411902" w:rsidP="00411902">
      <w:pPr>
        <w:shd w:val="clear" w:color="auto" w:fill="FFFFFF"/>
        <w:tabs>
          <w:tab w:val="left" w:pos="1176"/>
        </w:tabs>
        <w:spacing w:line="322" w:lineRule="exact"/>
        <w:ind w:left="1800" w:right="1205"/>
        <w:jc w:val="both"/>
        <w:rPr>
          <w:b/>
          <w:sz w:val="28"/>
          <w:szCs w:val="28"/>
        </w:rPr>
      </w:pPr>
    </w:p>
    <w:p w:rsidR="00411902" w:rsidRPr="0039036F" w:rsidRDefault="00411902" w:rsidP="00411902">
      <w:pPr>
        <w:ind w:firstLine="1260"/>
        <w:jc w:val="both"/>
        <w:rPr>
          <w:color w:val="000000"/>
          <w:spacing w:val="-3"/>
          <w:sz w:val="28"/>
          <w:szCs w:val="28"/>
        </w:rPr>
      </w:pPr>
      <w:r w:rsidRPr="008A0882">
        <w:rPr>
          <w:color w:val="000000"/>
          <w:spacing w:val="-3"/>
          <w:sz w:val="28"/>
          <w:szCs w:val="28"/>
        </w:rPr>
        <w:t xml:space="preserve">На основании </w:t>
      </w:r>
      <w:r w:rsidRPr="005D397C">
        <w:rPr>
          <w:color w:val="000000"/>
          <w:spacing w:val="-3"/>
          <w:sz w:val="28"/>
          <w:szCs w:val="28"/>
        </w:rPr>
        <w:t xml:space="preserve">ст. </w:t>
      </w:r>
      <w:r w:rsidRPr="006C3044">
        <w:rPr>
          <w:color w:val="000000"/>
          <w:spacing w:val="-3"/>
          <w:sz w:val="28"/>
          <w:szCs w:val="28"/>
        </w:rPr>
        <w:t>38 Областного закона «О выборах Губернатора Ростовской области» разработан</w:t>
      </w:r>
      <w:r w:rsidRPr="005D397C">
        <w:rPr>
          <w:color w:val="000000"/>
          <w:spacing w:val="-3"/>
          <w:sz w:val="28"/>
          <w:szCs w:val="28"/>
        </w:rPr>
        <w:t xml:space="preserve"> Порядок действия членов территориальной и участковых избирательных комиссий при обнаружении печатных агитационных материалов, выпущенных с нарушением избирательного законодательства,</w:t>
      </w:r>
    </w:p>
    <w:p w:rsidR="00411902" w:rsidRPr="0039036F" w:rsidRDefault="00411902" w:rsidP="00411902">
      <w:pPr>
        <w:jc w:val="both"/>
        <w:rPr>
          <w:color w:val="000000"/>
          <w:spacing w:val="-3"/>
          <w:sz w:val="28"/>
          <w:szCs w:val="28"/>
        </w:rPr>
      </w:pPr>
    </w:p>
    <w:p w:rsidR="00411902" w:rsidRPr="0039036F" w:rsidRDefault="00411902" w:rsidP="00411902">
      <w:pPr>
        <w:jc w:val="center"/>
        <w:rPr>
          <w:color w:val="000000"/>
          <w:spacing w:val="-3"/>
          <w:sz w:val="28"/>
          <w:szCs w:val="28"/>
        </w:rPr>
      </w:pPr>
      <w:r w:rsidRPr="0039036F">
        <w:rPr>
          <w:color w:val="000000"/>
          <w:spacing w:val="-3"/>
          <w:sz w:val="28"/>
          <w:szCs w:val="28"/>
        </w:rPr>
        <w:t>Территориальная избирательная комиссия Константиновского района</w:t>
      </w:r>
    </w:p>
    <w:p w:rsidR="00411902" w:rsidRDefault="00411902" w:rsidP="00411902">
      <w:pPr>
        <w:jc w:val="center"/>
        <w:rPr>
          <w:color w:val="000000"/>
          <w:spacing w:val="-3"/>
          <w:sz w:val="28"/>
          <w:szCs w:val="28"/>
        </w:rPr>
      </w:pPr>
      <w:r w:rsidRPr="0039036F">
        <w:rPr>
          <w:color w:val="000000"/>
          <w:spacing w:val="-3"/>
          <w:sz w:val="28"/>
          <w:szCs w:val="28"/>
        </w:rPr>
        <w:t>Ростовской области  ПОСТАНОВЛЯЕТ:</w:t>
      </w:r>
    </w:p>
    <w:p w:rsidR="00411902" w:rsidRPr="0039036F" w:rsidRDefault="00411902" w:rsidP="00411902">
      <w:pPr>
        <w:jc w:val="both"/>
        <w:rPr>
          <w:color w:val="000000"/>
          <w:spacing w:val="-3"/>
          <w:sz w:val="28"/>
          <w:szCs w:val="28"/>
        </w:rPr>
      </w:pPr>
    </w:p>
    <w:p w:rsidR="00411902" w:rsidRPr="0039036F" w:rsidRDefault="00411902" w:rsidP="00411902">
      <w:pPr>
        <w:spacing w:line="360" w:lineRule="auto"/>
        <w:ind w:firstLine="720"/>
        <w:jc w:val="both"/>
        <w:rPr>
          <w:color w:val="000000"/>
          <w:spacing w:val="-3"/>
          <w:sz w:val="28"/>
          <w:szCs w:val="28"/>
        </w:rPr>
      </w:pPr>
      <w:r w:rsidRPr="0039036F">
        <w:rPr>
          <w:color w:val="000000"/>
          <w:spacing w:val="-3"/>
          <w:sz w:val="28"/>
          <w:szCs w:val="28"/>
        </w:rPr>
        <w:t>1.</w:t>
      </w:r>
      <w:r w:rsidRPr="0039036F">
        <w:rPr>
          <w:color w:val="000000"/>
          <w:spacing w:val="-3"/>
          <w:sz w:val="28"/>
          <w:szCs w:val="28"/>
        </w:rPr>
        <w:tab/>
        <w:t>Утвердить Порядок действия членов территориальной и участковых избирательных  комиссий при обнаружении печатных агитационных материалов, выпущенных с нарушением избирательного законодательства (прил</w:t>
      </w:r>
      <w:r>
        <w:rPr>
          <w:color w:val="000000"/>
          <w:spacing w:val="-3"/>
          <w:sz w:val="28"/>
          <w:szCs w:val="28"/>
        </w:rPr>
        <w:t>ожение 1</w:t>
      </w:r>
      <w:r w:rsidRPr="0039036F">
        <w:rPr>
          <w:color w:val="000000"/>
          <w:spacing w:val="-3"/>
          <w:sz w:val="28"/>
          <w:szCs w:val="28"/>
        </w:rPr>
        <w:t>).</w:t>
      </w:r>
    </w:p>
    <w:p w:rsidR="00411902" w:rsidRPr="0039036F" w:rsidRDefault="00411902" w:rsidP="00411902">
      <w:pPr>
        <w:spacing w:line="360" w:lineRule="auto"/>
        <w:ind w:firstLine="720"/>
        <w:jc w:val="both"/>
        <w:rPr>
          <w:color w:val="000000"/>
          <w:spacing w:val="-3"/>
          <w:sz w:val="28"/>
          <w:szCs w:val="28"/>
        </w:rPr>
      </w:pPr>
      <w:r w:rsidRPr="0039036F">
        <w:rPr>
          <w:color w:val="000000"/>
          <w:spacing w:val="-3"/>
          <w:sz w:val="28"/>
          <w:szCs w:val="28"/>
        </w:rPr>
        <w:t>2.</w:t>
      </w:r>
      <w:r w:rsidRPr="0039036F">
        <w:rPr>
          <w:color w:val="000000"/>
          <w:spacing w:val="-3"/>
          <w:sz w:val="28"/>
          <w:szCs w:val="28"/>
        </w:rPr>
        <w:tab/>
        <w:t>Настоящее Постановление  довести до сведения членов территориальной и участковых избирательных комиссий.</w:t>
      </w:r>
    </w:p>
    <w:p w:rsidR="00411902" w:rsidRPr="0039036F" w:rsidRDefault="00411902" w:rsidP="00411902">
      <w:pPr>
        <w:spacing w:line="360" w:lineRule="auto"/>
        <w:ind w:firstLine="720"/>
        <w:jc w:val="both"/>
        <w:rPr>
          <w:color w:val="000000"/>
          <w:spacing w:val="-3"/>
          <w:sz w:val="28"/>
          <w:szCs w:val="28"/>
        </w:rPr>
      </w:pPr>
      <w:r w:rsidRPr="0039036F">
        <w:rPr>
          <w:color w:val="000000"/>
          <w:spacing w:val="-3"/>
          <w:sz w:val="28"/>
          <w:szCs w:val="28"/>
        </w:rPr>
        <w:t>3.</w:t>
      </w:r>
      <w:r w:rsidRPr="0039036F">
        <w:rPr>
          <w:color w:val="000000"/>
          <w:spacing w:val="-3"/>
          <w:sz w:val="28"/>
          <w:szCs w:val="28"/>
        </w:rPr>
        <w:tab/>
        <w:t>Контроль за выполнением настоящего постановления возложить на заместителя  председателя комиссии Л.Б. Божкову.</w:t>
      </w:r>
    </w:p>
    <w:p w:rsidR="00411902" w:rsidRPr="007E3200" w:rsidRDefault="00411902" w:rsidP="00411902">
      <w:pPr>
        <w:jc w:val="both"/>
        <w:rPr>
          <w:color w:val="000000"/>
          <w:spacing w:val="-3"/>
          <w:sz w:val="16"/>
          <w:szCs w:val="16"/>
        </w:rPr>
      </w:pPr>
    </w:p>
    <w:p w:rsidR="00411902" w:rsidRPr="0039036F" w:rsidRDefault="00411902" w:rsidP="00411902">
      <w:pPr>
        <w:tabs>
          <w:tab w:val="left" w:pos="7200"/>
        </w:tabs>
        <w:jc w:val="both"/>
        <w:rPr>
          <w:color w:val="000000"/>
          <w:spacing w:val="-3"/>
          <w:sz w:val="28"/>
          <w:szCs w:val="28"/>
        </w:rPr>
      </w:pPr>
      <w:r w:rsidRPr="0039036F">
        <w:rPr>
          <w:color w:val="000000"/>
          <w:spacing w:val="-3"/>
          <w:sz w:val="28"/>
          <w:szCs w:val="28"/>
        </w:rPr>
        <w:t>Председатель комиссии</w:t>
      </w:r>
      <w:r w:rsidRPr="0039036F">
        <w:rPr>
          <w:color w:val="000000"/>
          <w:spacing w:val="-3"/>
          <w:sz w:val="28"/>
          <w:szCs w:val="28"/>
        </w:rPr>
        <w:tab/>
      </w:r>
      <w:r w:rsidRPr="0039036F">
        <w:rPr>
          <w:color w:val="000000"/>
          <w:spacing w:val="-3"/>
          <w:sz w:val="28"/>
          <w:szCs w:val="28"/>
        </w:rPr>
        <w:tab/>
        <w:t>И.В. Казакова</w:t>
      </w:r>
    </w:p>
    <w:p w:rsidR="00411902" w:rsidRPr="0039036F" w:rsidRDefault="00411902" w:rsidP="00411902">
      <w:pPr>
        <w:tabs>
          <w:tab w:val="left" w:pos="7200"/>
        </w:tabs>
        <w:jc w:val="both"/>
        <w:rPr>
          <w:color w:val="000000"/>
          <w:spacing w:val="-3"/>
          <w:sz w:val="28"/>
          <w:szCs w:val="28"/>
        </w:rPr>
      </w:pPr>
    </w:p>
    <w:p w:rsidR="00411902" w:rsidRPr="0039036F" w:rsidRDefault="00411902" w:rsidP="00411902">
      <w:pPr>
        <w:tabs>
          <w:tab w:val="left" w:pos="7200"/>
        </w:tabs>
        <w:jc w:val="both"/>
        <w:rPr>
          <w:color w:val="000000"/>
          <w:spacing w:val="-3"/>
          <w:sz w:val="28"/>
          <w:szCs w:val="28"/>
        </w:rPr>
      </w:pPr>
      <w:r w:rsidRPr="0039036F">
        <w:rPr>
          <w:color w:val="000000"/>
          <w:spacing w:val="-3"/>
          <w:sz w:val="28"/>
          <w:szCs w:val="28"/>
        </w:rPr>
        <w:t>Секретарь комиссии</w:t>
      </w:r>
      <w:r w:rsidRPr="0039036F">
        <w:rPr>
          <w:color w:val="000000"/>
          <w:spacing w:val="-3"/>
          <w:sz w:val="28"/>
          <w:szCs w:val="28"/>
        </w:rPr>
        <w:tab/>
      </w:r>
      <w:r>
        <w:rPr>
          <w:color w:val="000000"/>
          <w:spacing w:val="-3"/>
          <w:sz w:val="28"/>
          <w:szCs w:val="28"/>
        </w:rPr>
        <w:t xml:space="preserve">         </w:t>
      </w:r>
      <w:r w:rsidRPr="0039036F">
        <w:rPr>
          <w:color w:val="000000"/>
          <w:spacing w:val="-3"/>
          <w:sz w:val="28"/>
          <w:szCs w:val="28"/>
        </w:rPr>
        <w:t>Е.В. Быкадорова</w:t>
      </w:r>
    </w:p>
    <w:p w:rsidR="00411902" w:rsidRPr="003C3062" w:rsidRDefault="00411902" w:rsidP="00411902">
      <w:pPr>
        <w:tabs>
          <w:tab w:val="left" w:pos="7200"/>
        </w:tabs>
        <w:rPr>
          <w:color w:val="000000"/>
          <w:spacing w:val="-3"/>
          <w:sz w:val="24"/>
          <w:szCs w:val="24"/>
        </w:rPr>
      </w:pPr>
      <w:r>
        <w:rPr>
          <w:color w:val="000000"/>
          <w:spacing w:val="-3"/>
          <w:sz w:val="28"/>
          <w:szCs w:val="28"/>
        </w:rPr>
        <w:br w:type="page"/>
      </w:r>
      <w:r>
        <w:rPr>
          <w:color w:val="000000"/>
          <w:spacing w:val="-3"/>
          <w:sz w:val="28"/>
          <w:szCs w:val="28"/>
        </w:rPr>
        <w:lastRenderedPageBreak/>
        <w:t xml:space="preserve">                                                                                              </w:t>
      </w:r>
      <w:r w:rsidRPr="003C3062">
        <w:rPr>
          <w:color w:val="000000"/>
          <w:spacing w:val="-3"/>
          <w:sz w:val="24"/>
          <w:szCs w:val="24"/>
        </w:rPr>
        <w:t>Приложение 1</w:t>
      </w:r>
    </w:p>
    <w:p w:rsidR="00411902" w:rsidRPr="003C3062" w:rsidRDefault="00411902" w:rsidP="00411902">
      <w:pPr>
        <w:ind w:left="6300"/>
        <w:rPr>
          <w:color w:val="000000"/>
          <w:spacing w:val="-3"/>
          <w:sz w:val="24"/>
          <w:szCs w:val="24"/>
        </w:rPr>
      </w:pPr>
      <w:r>
        <w:rPr>
          <w:color w:val="000000"/>
          <w:spacing w:val="-3"/>
          <w:sz w:val="24"/>
          <w:szCs w:val="24"/>
        </w:rPr>
        <w:t>к</w:t>
      </w:r>
      <w:r w:rsidRPr="003C3062">
        <w:rPr>
          <w:color w:val="000000"/>
          <w:spacing w:val="-3"/>
          <w:sz w:val="24"/>
          <w:szCs w:val="24"/>
        </w:rPr>
        <w:t xml:space="preserve"> постановлению территориальной избирательной комиссии Константиновского района</w:t>
      </w:r>
    </w:p>
    <w:p w:rsidR="00411902" w:rsidRPr="003C3062" w:rsidRDefault="00411902" w:rsidP="00411902">
      <w:pPr>
        <w:ind w:left="6300"/>
        <w:rPr>
          <w:color w:val="000000"/>
          <w:spacing w:val="-3"/>
          <w:sz w:val="24"/>
          <w:szCs w:val="24"/>
        </w:rPr>
      </w:pPr>
      <w:r>
        <w:rPr>
          <w:color w:val="000000"/>
          <w:spacing w:val="-3"/>
          <w:sz w:val="24"/>
          <w:szCs w:val="24"/>
        </w:rPr>
        <w:t>о</w:t>
      </w:r>
      <w:r w:rsidRPr="003C3062">
        <w:rPr>
          <w:color w:val="000000"/>
          <w:spacing w:val="-3"/>
          <w:sz w:val="24"/>
          <w:szCs w:val="24"/>
        </w:rPr>
        <w:t xml:space="preserve">т </w:t>
      </w:r>
      <w:r>
        <w:rPr>
          <w:color w:val="000000"/>
          <w:spacing w:val="-3"/>
          <w:sz w:val="24"/>
          <w:szCs w:val="24"/>
        </w:rPr>
        <w:t>15</w:t>
      </w:r>
      <w:r w:rsidRPr="003C3062">
        <w:rPr>
          <w:color w:val="000000"/>
          <w:spacing w:val="-3"/>
          <w:sz w:val="24"/>
          <w:szCs w:val="24"/>
        </w:rPr>
        <w:t xml:space="preserve"> ию</w:t>
      </w:r>
      <w:r>
        <w:rPr>
          <w:color w:val="000000"/>
          <w:spacing w:val="-3"/>
          <w:sz w:val="24"/>
          <w:szCs w:val="24"/>
        </w:rPr>
        <w:t>н</w:t>
      </w:r>
      <w:r w:rsidRPr="003C3062">
        <w:rPr>
          <w:color w:val="000000"/>
          <w:spacing w:val="-3"/>
          <w:sz w:val="24"/>
          <w:szCs w:val="24"/>
        </w:rPr>
        <w:t>я 201</w:t>
      </w:r>
      <w:r>
        <w:rPr>
          <w:color w:val="000000"/>
          <w:spacing w:val="-3"/>
          <w:sz w:val="24"/>
          <w:szCs w:val="24"/>
        </w:rPr>
        <w:t>5</w:t>
      </w:r>
      <w:r w:rsidRPr="003C3062">
        <w:rPr>
          <w:color w:val="000000"/>
          <w:spacing w:val="-3"/>
          <w:sz w:val="24"/>
          <w:szCs w:val="24"/>
        </w:rPr>
        <w:t xml:space="preserve"> года № </w:t>
      </w:r>
      <w:r>
        <w:rPr>
          <w:color w:val="000000"/>
          <w:spacing w:val="-3"/>
          <w:sz w:val="24"/>
          <w:szCs w:val="24"/>
        </w:rPr>
        <w:t>151</w:t>
      </w:r>
      <w:r w:rsidRPr="003C3062">
        <w:rPr>
          <w:color w:val="000000"/>
          <w:spacing w:val="-3"/>
          <w:sz w:val="24"/>
          <w:szCs w:val="24"/>
        </w:rPr>
        <w:t>-</w:t>
      </w:r>
      <w:r>
        <w:rPr>
          <w:color w:val="000000"/>
          <w:spacing w:val="-3"/>
          <w:sz w:val="24"/>
          <w:szCs w:val="24"/>
        </w:rPr>
        <w:t>5</w:t>
      </w:r>
    </w:p>
    <w:p w:rsidR="00411902" w:rsidRDefault="00411902" w:rsidP="00411902">
      <w:pPr>
        <w:jc w:val="center"/>
        <w:rPr>
          <w:b/>
          <w:color w:val="000000"/>
          <w:spacing w:val="-3"/>
          <w:sz w:val="28"/>
          <w:szCs w:val="28"/>
        </w:rPr>
      </w:pPr>
    </w:p>
    <w:p w:rsidR="00411902" w:rsidRPr="003C3062" w:rsidRDefault="00411902" w:rsidP="00411902">
      <w:pPr>
        <w:jc w:val="center"/>
        <w:rPr>
          <w:b/>
          <w:color w:val="000000"/>
          <w:spacing w:val="-3"/>
          <w:sz w:val="28"/>
          <w:szCs w:val="28"/>
        </w:rPr>
      </w:pPr>
      <w:r w:rsidRPr="003C3062">
        <w:rPr>
          <w:b/>
          <w:color w:val="000000"/>
          <w:spacing w:val="-3"/>
          <w:sz w:val="28"/>
          <w:szCs w:val="28"/>
        </w:rPr>
        <w:t>Порядок</w:t>
      </w:r>
    </w:p>
    <w:p w:rsidR="00411902" w:rsidRPr="003C3062" w:rsidRDefault="00411902" w:rsidP="00411902">
      <w:pPr>
        <w:jc w:val="center"/>
        <w:rPr>
          <w:b/>
          <w:color w:val="000000"/>
          <w:spacing w:val="-3"/>
          <w:sz w:val="28"/>
          <w:szCs w:val="28"/>
        </w:rPr>
      </w:pPr>
      <w:r w:rsidRPr="003C3062">
        <w:rPr>
          <w:b/>
          <w:color w:val="000000"/>
          <w:spacing w:val="-3"/>
          <w:sz w:val="28"/>
          <w:szCs w:val="28"/>
        </w:rPr>
        <w:t>действия членов территориальной и участковых избирательных</w:t>
      </w:r>
    </w:p>
    <w:p w:rsidR="00411902" w:rsidRPr="003C3062" w:rsidRDefault="00411902" w:rsidP="00411902">
      <w:pPr>
        <w:jc w:val="center"/>
        <w:rPr>
          <w:b/>
          <w:color w:val="000000"/>
          <w:spacing w:val="-3"/>
          <w:sz w:val="28"/>
          <w:szCs w:val="28"/>
        </w:rPr>
      </w:pPr>
      <w:r w:rsidRPr="003C3062">
        <w:rPr>
          <w:b/>
          <w:color w:val="000000"/>
          <w:spacing w:val="-3"/>
          <w:sz w:val="28"/>
          <w:szCs w:val="28"/>
        </w:rPr>
        <w:t>комиссий при обнаружении печатных агитационных материалов,</w:t>
      </w:r>
    </w:p>
    <w:p w:rsidR="00411902" w:rsidRPr="003C3062" w:rsidRDefault="00411902" w:rsidP="00411902">
      <w:pPr>
        <w:jc w:val="center"/>
        <w:rPr>
          <w:b/>
          <w:color w:val="000000"/>
          <w:spacing w:val="-3"/>
          <w:sz w:val="28"/>
          <w:szCs w:val="28"/>
        </w:rPr>
      </w:pPr>
      <w:r w:rsidRPr="003C3062">
        <w:rPr>
          <w:b/>
          <w:color w:val="000000"/>
          <w:spacing w:val="-3"/>
          <w:sz w:val="28"/>
          <w:szCs w:val="28"/>
        </w:rPr>
        <w:t>выпущенных с нарушением избирательного законодательства</w:t>
      </w:r>
    </w:p>
    <w:p w:rsidR="00411902" w:rsidRPr="003C3062" w:rsidRDefault="00411902" w:rsidP="00411902">
      <w:pPr>
        <w:jc w:val="center"/>
        <w:rPr>
          <w:b/>
          <w:color w:val="000000"/>
          <w:spacing w:val="-3"/>
          <w:sz w:val="28"/>
          <w:szCs w:val="28"/>
        </w:rPr>
      </w:pPr>
    </w:p>
    <w:p w:rsidR="00411902" w:rsidRPr="003C3062" w:rsidRDefault="00411902" w:rsidP="00411902">
      <w:pPr>
        <w:jc w:val="both"/>
        <w:rPr>
          <w:color w:val="000000"/>
          <w:spacing w:val="-3"/>
          <w:sz w:val="28"/>
          <w:szCs w:val="28"/>
        </w:rPr>
      </w:pPr>
      <w:r w:rsidRPr="003C3062">
        <w:rPr>
          <w:color w:val="000000"/>
          <w:spacing w:val="-3"/>
          <w:sz w:val="28"/>
          <w:szCs w:val="28"/>
        </w:rPr>
        <w:tab/>
        <w:t xml:space="preserve"> Условия выпуска и распространения печатных, аудиовизуальных и иных предвыборных агитационных материалов </w:t>
      </w:r>
      <w:r w:rsidRPr="008A0882">
        <w:rPr>
          <w:color w:val="000000"/>
          <w:spacing w:val="-3"/>
          <w:sz w:val="28"/>
          <w:szCs w:val="28"/>
        </w:rPr>
        <w:t xml:space="preserve">(Статья </w:t>
      </w:r>
      <w:r>
        <w:rPr>
          <w:color w:val="000000"/>
          <w:spacing w:val="-3"/>
          <w:sz w:val="28"/>
          <w:szCs w:val="28"/>
        </w:rPr>
        <w:t>38</w:t>
      </w:r>
      <w:r w:rsidRPr="008A0882">
        <w:rPr>
          <w:color w:val="000000"/>
          <w:spacing w:val="-3"/>
          <w:sz w:val="28"/>
          <w:szCs w:val="28"/>
        </w:rPr>
        <w:t>)</w:t>
      </w:r>
    </w:p>
    <w:p w:rsidR="00411902" w:rsidRPr="006C3044" w:rsidRDefault="00411902" w:rsidP="00411902">
      <w:pPr>
        <w:widowControl w:val="0"/>
        <w:autoSpaceDE w:val="0"/>
        <w:autoSpaceDN w:val="0"/>
        <w:adjustRightInd w:val="0"/>
        <w:ind w:firstLine="540"/>
        <w:jc w:val="both"/>
        <w:rPr>
          <w:rFonts w:cs="Calibri"/>
          <w:sz w:val="28"/>
          <w:szCs w:val="28"/>
        </w:rPr>
      </w:pPr>
      <w:r w:rsidRPr="006C3044">
        <w:rPr>
          <w:rFonts w:cs="Calibri"/>
          <w:sz w:val="28"/>
          <w:szCs w:val="28"/>
        </w:rPr>
        <w:t>1. Кандидаты вправе беспрепятственно распространять печатные, а равно аудиовизуальные и иные агитационные материалы в порядке, установленном законодательством Российской Федерации. Все агитационные материалы должны изготавливаться на территории Российской Федерации.</w:t>
      </w:r>
    </w:p>
    <w:p w:rsidR="00411902" w:rsidRPr="006C3044" w:rsidRDefault="00411902" w:rsidP="00411902">
      <w:pPr>
        <w:widowControl w:val="0"/>
        <w:autoSpaceDE w:val="0"/>
        <w:autoSpaceDN w:val="0"/>
        <w:adjustRightInd w:val="0"/>
        <w:ind w:firstLine="540"/>
        <w:jc w:val="both"/>
        <w:rPr>
          <w:rFonts w:cs="Calibri"/>
          <w:sz w:val="28"/>
          <w:szCs w:val="28"/>
        </w:rPr>
      </w:pPr>
      <w:r w:rsidRPr="006C3044">
        <w:rPr>
          <w:rFonts w:cs="Calibri"/>
          <w:sz w:val="28"/>
          <w:szCs w:val="28"/>
        </w:rPr>
        <w:t>2. Организации, индивидуальные предприниматели, выполняющие работы или оказывающие услуги по изготовлению печатных агитационных материалов, обязаны обеспечить зарегистрированным кандидатам равные условия оплаты изготовления этих материалов. Сведения о размере (в валюте Российской Федерации) и других условиях оплаты работ или услуг указанных организаций, индивидуальных предпринимателей по изготовлению печатных агитационных материалов должны быть опубликованы соответствующей организацией, соответствующим индивидуальным предпринимателем не позднее чем через 30 дней со дня официального опубликования (публикации) решения о назначении выборов и в тот же срок представлены в Избирательную комиссию Ростовской области. Организация, индивидуальный предприниматель, не выполнившие данных требований, не вправе выполнять работы или оказывать услуги по изготовлению печатных агитационных материалов.</w:t>
      </w:r>
    </w:p>
    <w:p w:rsidR="00411902" w:rsidRPr="006C3044" w:rsidRDefault="00411902" w:rsidP="00411902">
      <w:pPr>
        <w:widowControl w:val="0"/>
        <w:autoSpaceDE w:val="0"/>
        <w:autoSpaceDN w:val="0"/>
        <w:adjustRightInd w:val="0"/>
        <w:ind w:firstLine="540"/>
        <w:jc w:val="both"/>
        <w:rPr>
          <w:rFonts w:cs="Calibri"/>
          <w:sz w:val="28"/>
          <w:szCs w:val="28"/>
        </w:rPr>
      </w:pPr>
      <w:bookmarkStart w:id="0" w:name="Par696"/>
      <w:bookmarkEnd w:id="0"/>
      <w:r w:rsidRPr="006C3044">
        <w:rPr>
          <w:rFonts w:cs="Calibri"/>
          <w:sz w:val="28"/>
          <w:szCs w:val="28"/>
        </w:rPr>
        <w:t>3. Все печатные и аудиовизуальные агитационные материалы должны содержать наименование, юридический адрес и идентификационный номер налогоплательщика организации (фамилию, имя, отчество лица и место его жительства), изготовившей (изготовившего) данные материалы, наименование организации (фамилию, имя, отчество лица), заказавшей (заказавшего) их, а также информацию о тираже и дате выпуска этих материалов и указание об оплате их изготовления из средств соответствующего избирательного фонда.</w:t>
      </w:r>
    </w:p>
    <w:p w:rsidR="00411902" w:rsidRPr="006C3044" w:rsidRDefault="00411902" w:rsidP="00411902">
      <w:pPr>
        <w:widowControl w:val="0"/>
        <w:autoSpaceDE w:val="0"/>
        <w:autoSpaceDN w:val="0"/>
        <w:adjustRightInd w:val="0"/>
        <w:ind w:firstLine="540"/>
        <w:jc w:val="both"/>
        <w:rPr>
          <w:rFonts w:cs="Calibri"/>
          <w:sz w:val="28"/>
          <w:szCs w:val="28"/>
        </w:rPr>
      </w:pPr>
      <w:bookmarkStart w:id="1" w:name="Par697"/>
      <w:bookmarkEnd w:id="1"/>
      <w:r w:rsidRPr="006C3044">
        <w:rPr>
          <w:rFonts w:cs="Calibri"/>
          <w:sz w:val="28"/>
          <w:szCs w:val="28"/>
        </w:rPr>
        <w:t xml:space="preserve">4. Экземпляры печатных агитационных материалов или их копии, экземпляры аудиовизуальных агитационных материалов, фотографии иных агитационных материалов до начала их распространения должны быть представлены кандидатом в Избирательную комиссию Ростовской области. Вместе с указанными материалами должны быть также представлены сведения о месте нахождения (об адресе места жительства) организации </w:t>
      </w:r>
      <w:r w:rsidRPr="006C3044">
        <w:rPr>
          <w:rFonts w:cs="Calibri"/>
          <w:sz w:val="28"/>
          <w:szCs w:val="28"/>
        </w:rPr>
        <w:lastRenderedPageBreak/>
        <w:t>(лица), изготовившей и заказавшей (изготовившего и заказавшего) эти материалы.</w:t>
      </w:r>
    </w:p>
    <w:p w:rsidR="00411902" w:rsidRPr="006C3044" w:rsidRDefault="00411902" w:rsidP="00411902">
      <w:pPr>
        <w:widowControl w:val="0"/>
        <w:autoSpaceDE w:val="0"/>
        <w:autoSpaceDN w:val="0"/>
        <w:adjustRightInd w:val="0"/>
        <w:ind w:firstLine="540"/>
        <w:jc w:val="both"/>
        <w:rPr>
          <w:rFonts w:cs="Calibri"/>
          <w:sz w:val="28"/>
          <w:szCs w:val="28"/>
        </w:rPr>
      </w:pPr>
      <w:r w:rsidRPr="006C3044">
        <w:rPr>
          <w:rFonts w:cs="Calibri"/>
          <w:sz w:val="28"/>
          <w:szCs w:val="28"/>
        </w:rPr>
        <w:t xml:space="preserve">5. Запрещается изготовление агитационных материалов без предварительной оплаты за счет средств соответствующего избирательного фонда и с нарушением требований, установленных </w:t>
      </w:r>
      <w:hyperlink w:anchor="Par696" w:history="1">
        <w:r w:rsidRPr="006C3044">
          <w:rPr>
            <w:rFonts w:cs="Calibri"/>
            <w:color w:val="0000FF"/>
            <w:sz w:val="28"/>
            <w:szCs w:val="28"/>
          </w:rPr>
          <w:t>частью 3</w:t>
        </w:r>
      </w:hyperlink>
      <w:r w:rsidRPr="006C3044">
        <w:rPr>
          <w:rFonts w:cs="Calibri"/>
          <w:sz w:val="28"/>
          <w:szCs w:val="28"/>
        </w:rPr>
        <w:t xml:space="preserve"> настоящей статьи.</w:t>
      </w:r>
    </w:p>
    <w:p w:rsidR="00411902" w:rsidRPr="006C3044" w:rsidRDefault="00411902" w:rsidP="00411902">
      <w:pPr>
        <w:widowControl w:val="0"/>
        <w:autoSpaceDE w:val="0"/>
        <w:autoSpaceDN w:val="0"/>
        <w:adjustRightInd w:val="0"/>
        <w:ind w:firstLine="540"/>
        <w:jc w:val="both"/>
        <w:rPr>
          <w:rFonts w:cs="Calibri"/>
          <w:sz w:val="28"/>
          <w:szCs w:val="28"/>
        </w:rPr>
      </w:pPr>
      <w:bookmarkStart w:id="2" w:name="Par699"/>
      <w:bookmarkEnd w:id="2"/>
      <w:r w:rsidRPr="006C3044">
        <w:rPr>
          <w:rFonts w:cs="Calibri"/>
          <w:sz w:val="28"/>
          <w:szCs w:val="28"/>
        </w:rPr>
        <w:t xml:space="preserve">6. Запрещается распространение агитационных материалов с нарушением требований, установленных </w:t>
      </w:r>
      <w:hyperlink w:anchor="Par697" w:history="1">
        <w:r w:rsidRPr="006C3044">
          <w:rPr>
            <w:rFonts w:cs="Calibri"/>
            <w:color w:val="0000FF"/>
            <w:sz w:val="28"/>
            <w:szCs w:val="28"/>
          </w:rPr>
          <w:t>частью 4</w:t>
        </w:r>
      </w:hyperlink>
      <w:r w:rsidRPr="006C3044">
        <w:rPr>
          <w:rFonts w:cs="Calibri"/>
          <w:sz w:val="28"/>
          <w:szCs w:val="28"/>
        </w:rPr>
        <w:t xml:space="preserve"> настоящей статьи, </w:t>
      </w:r>
      <w:hyperlink w:anchor="Par605" w:history="1">
        <w:r w:rsidRPr="006C3044">
          <w:rPr>
            <w:rFonts w:cs="Calibri"/>
            <w:color w:val="0000FF"/>
            <w:sz w:val="28"/>
            <w:szCs w:val="28"/>
          </w:rPr>
          <w:t>частью 10 статьи 32</w:t>
        </w:r>
      </w:hyperlink>
      <w:r w:rsidRPr="006C3044">
        <w:rPr>
          <w:rFonts w:cs="Calibri"/>
          <w:sz w:val="28"/>
          <w:szCs w:val="28"/>
        </w:rPr>
        <w:t xml:space="preserve"> настоящего Областного закона.</w:t>
      </w:r>
    </w:p>
    <w:p w:rsidR="00411902" w:rsidRPr="006C3044" w:rsidRDefault="00411902" w:rsidP="00411902">
      <w:pPr>
        <w:widowControl w:val="0"/>
        <w:autoSpaceDE w:val="0"/>
        <w:autoSpaceDN w:val="0"/>
        <w:adjustRightInd w:val="0"/>
        <w:ind w:firstLine="540"/>
        <w:jc w:val="both"/>
        <w:rPr>
          <w:rFonts w:cs="Calibri"/>
          <w:sz w:val="28"/>
          <w:szCs w:val="28"/>
        </w:rPr>
      </w:pPr>
      <w:bookmarkStart w:id="3" w:name="Par700"/>
      <w:bookmarkEnd w:id="3"/>
      <w:r w:rsidRPr="006C3044">
        <w:rPr>
          <w:rFonts w:cs="Calibri"/>
          <w:sz w:val="28"/>
          <w:szCs w:val="28"/>
        </w:rPr>
        <w:t>7. Органы местного самоуправления по предложению соответствующей территориальной комиссии не позднее чем за 30 дней до дня голосования обязаны выделить специальные места для размещения печатных агитационных материалов на территории каждого избирательного участка. Такие места должны быть удобны для посещения избирателями и располагаться таким образом, чтобы избиратели могли ознакомиться с размещенной там информацией. Площадь выделенных мест должна быть достаточной для размещения на них информационных материалов комиссий и агитационных материалов зарегистрированных кандидатов. Зарегистрированным кандидатам должна быть выделена равная площадь для размещения печатных агитационных материалов. Кандидаты вправе получить в Избирательной комиссии Ростовской области перечень мест, выделенных для размещения печатных агитационных материалов.</w:t>
      </w:r>
    </w:p>
    <w:p w:rsidR="00411902" w:rsidRPr="006C3044" w:rsidRDefault="00411902" w:rsidP="00411902">
      <w:pPr>
        <w:widowControl w:val="0"/>
        <w:autoSpaceDE w:val="0"/>
        <w:autoSpaceDN w:val="0"/>
        <w:adjustRightInd w:val="0"/>
        <w:ind w:firstLine="540"/>
        <w:jc w:val="both"/>
        <w:rPr>
          <w:rFonts w:cs="Calibri"/>
          <w:sz w:val="28"/>
          <w:szCs w:val="28"/>
        </w:rPr>
      </w:pPr>
      <w:bookmarkStart w:id="4" w:name="Par701"/>
      <w:bookmarkEnd w:id="4"/>
      <w:r w:rsidRPr="006C3044">
        <w:rPr>
          <w:rFonts w:cs="Calibri"/>
          <w:sz w:val="28"/>
          <w:szCs w:val="28"/>
        </w:rPr>
        <w:t xml:space="preserve">8. Печатные агитационные материалы могут вывешиваться (расклеиваться, размещаться) в помещениях, на зданиях, сооружениях и иных объектах (за исключением мест, предусмотренных </w:t>
      </w:r>
      <w:hyperlink w:anchor="Par700" w:history="1">
        <w:r w:rsidRPr="006C3044">
          <w:rPr>
            <w:rFonts w:cs="Calibri"/>
            <w:color w:val="0000FF"/>
            <w:sz w:val="28"/>
            <w:szCs w:val="28"/>
          </w:rPr>
          <w:t>частью 7</w:t>
        </w:r>
      </w:hyperlink>
      <w:r w:rsidRPr="006C3044">
        <w:rPr>
          <w:rFonts w:cs="Calibri"/>
          <w:sz w:val="28"/>
          <w:szCs w:val="28"/>
        </w:rPr>
        <w:t xml:space="preserve"> настоящей статьи) только с согласия и на условиях собственников, владельцев указанных объектов. Размещение агитационных материалов на объекте, находящемся в государственной или муниципальной собственности либо в собственности организации, имеющей на день официального опубликования (публикации) решения о назначении выборов в своем уставном (складочном) капитале долю (вклад) Российской Федерации, субъектов Российской Федерации и (или) муниципальных образований, превышающую (превышающий) 30 процентов, осуществляется на равных условиях для всех кандидатов. При этом за размещение агитационных материалов на объекте, находящемся в государственной или муниципальной собственности, плата не взимается.</w:t>
      </w:r>
    </w:p>
    <w:p w:rsidR="00411902" w:rsidRPr="006C3044" w:rsidRDefault="00411902" w:rsidP="00411902">
      <w:pPr>
        <w:widowControl w:val="0"/>
        <w:autoSpaceDE w:val="0"/>
        <w:autoSpaceDN w:val="0"/>
        <w:adjustRightInd w:val="0"/>
        <w:ind w:firstLine="540"/>
        <w:jc w:val="both"/>
        <w:rPr>
          <w:rFonts w:cs="Calibri"/>
          <w:sz w:val="28"/>
          <w:szCs w:val="28"/>
        </w:rPr>
      </w:pPr>
      <w:r w:rsidRPr="006C3044">
        <w:rPr>
          <w:rFonts w:cs="Calibri"/>
          <w:sz w:val="28"/>
          <w:szCs w:val="28"/>
        </w:rPr>
        <w:t>9. Организации, индивидуальные предприниматели, оказывающие рекламные услуги, обязаны обеспечить кандидатам равные условия для размещения агитационных материалов.</w:t>
      </w:r>
    </w:p>
    <w:p w:rsidR="00411902" w:rsidRPr="006C3044" w:rsidRDefault="00411902" w:rsidP="00411902">
      <w:pPr>
        <w:widowControl w:val="0"/>
        <w:autoSpaceDE w:val="0"/>
        <w:autoSpaceDN w:val="0"/>
        <w:adjustRightInd w:val="0"/>
        <w:ind w:firstLine="540"/>
        <w:jc w:val="both"/>
        <w:rPr>
          <w:rFonts w:cs="Calibri"/>
          <w:sz w:val="28"/>
          <w:szCs w:val="28"/>
        </w:rPr>
      </w:pPr>
      <w:bookmarkStart w:id="5" w:name="Par703"/>
      <w:bookmarkEnd w:id="5"/>
      <w:r w:rsidRPr="006C3044">
        <w:rPr>
          <w:rFonts w:cs="Calibri"/>
          <w:sz w:val="28"/>
          <w:szCs w:val="28"/>
        </w:rPr>
        <w:t xml:space="preserve">10. Запрещается вывешивать (расклеивать, размещать) печатные агитационные материалы на памятниках, обелисках, зданиях, сооружениях и в помещениях, имеющих историческую, культурную или архитектурную ценность, а также в зданиях, в которых размещены комиссии, помещения для голосования, и на расстоянии менее </w:t>
      </w:r>
      <w:smartTag w:uri="urn:schemas-microsoft-com:office:smarttags" w:element="metricconverter">
        <w:smartTagPr>
          <w:attr w:name="ProductID" w:val="50 метров"/>
        </w:smartTagPr>
        <w:r w:rsidRPr="006C3044">
          <w:rPr>
            <w:rFonts w:cs="Calibri"/>
            <w:sz w:val="28"/>
            <w:szCs w:val="28"/>
          </w:rPr>
          <w:t>50 метров</w:t>
        </w:r>
      </w:smartTag>
      <w:r w:rsidRPr="006C3044">
        <w:rPr>
          <w:rFonts w:cs="Calibri"/>
          <w:sz w:val="28"/>
          <w:szCs w:val="28"/>
        </w:rPr>
        <w:t xml:space="preserve"> от входа в них.</w:t>
      </w:r>
    </w:p>
    <w:p w:rsidR="00411902" w:rsidRPr="006C3044" w:rsidRDefault="00411902" w:rsidP="00411902">
      <w:pPr>
        <w:widowControl w:val="0"/>
        <w:autoSpaceDE w:val="0"/>
        <w:autoSpaceDN w:val="0"/>
        <w:adjustRightInd w:val="0"/>
        <w:ind w:firstLine="540"/>
        <w:jc w:val="both"/>
        <w:rPr>
          <w:rFonts w:cs="Calibri"/>
          <w:sz w:val="28"/>
          <w:szCs w:val="28"/>
        </w:rPr>
      </w:pPr>
      <w:r w:rsidRPr="006C3044">
        <w:rPr>
          <w:rFonts w:cs="Calibri"/>
          <w:sz w:val="28"/>
          <w:szCs w:val="28"/>
        </w:rPr>
        <w:t xml:space="preserve">11. Положения настоящей статьи не применяются в отношении </w:t>
      </w:r>
      <w:r w:rsidRPr="006C3044">
        <w:rPr>
          <w:rFonts w:cs="Calibri"/>
          <w:sz w:val="28"/>
          <w:szCs w:val="28"/>
        </w:rPr>
        <w:lastRenderedPageBreak/>
        <w:t xml:space="preserve">агитационных материалов, распространяемых в соответствии со </w:t>
      </w:r>
      <w:hyperlink w:anchor="Par635" w:history="1">
        <w:r w:rsidRPr="006C3044">
          <w:rPr>
            <w:rFonts w:cs="Calibri"/>
            <w:color w:val="0000FF"/>
            <w:sz w:val="28"/>
            <w:szCs w:val="28"/>
          </w:rPr>
          <w:t>статьями 35</w:t>
        </w:r>
      </w:hyperlink>
      <w:r w:rsidRPr="006C3044">
        <w:rPr>
          <w:rFonts w:cs="Calibri"/>
          <w:sz w:val="28"/>
          <w:szCs w:val="28"/>
        </w:rPr>
        <w:t xml:space="preserve"> и </w:t>
      </w:r>
      <w:hyperlink w:anchor="Par662" w:history="1">
        <w:r w:rsidRPr="006C3044">
          <w:rPr>
            <w:rFonts w:cs="Calibri"/>
            <w:color w:val="0000FF"/>
            <w:sz w:val="28"/>
            <w:szCs w:val="28"/>
          </w:rPr>
          <w:t>36</w:t>
        </w:r>
      </w:hyperlink>
      <w:r w:rsidRPr="006C3044">
        <w:rPr>
          <w:rFonts w:cs="Calibri"/>
          <w:sz w:val="28"/>
          <w:szCs w:val="28"/>
        </w:rPr>
        <w:t xml:space="preserve"> настоящего Областного закона.</w:t>
      </w:r>
    </w:p>
    <w:p w:rsidR="00411902" w:rsidRPr="006B2D75" w:rsidRDefault="00411902" w:rsidP="00411902">
      <w:pPr>
        <w:ind w:firstLine="720"/>
        <w:jc w:val="both"/>
        <w:rPr>
          <w:color w:val="000000"/>
          <w:spacing w:val="-3"/>
          <w:sz w:val="28"/>
          <w:szCs w:val="28"/>
        </w:rPr>
      </w:pPr>
      <w:r>
        <w:rPr>
          <w:color w:val="000000"/>
          <w:spacing w:val="-3"/>
          <w:sz w:val="28"/>
          <w:szCs w:val="28"/>
        </w:rPr>
        <w:t>Ч</w:t>
      </w:r>
      <w:r w:rsidRPr="003C3062">
        <w:rPr>
          <w:color w:val="000000"/>
          <w:spacing w:val="-3"/>
          <w:sz w:val="28"/>
          <w:szCs w:val="28"/>
        </w:rPr>
        <w:t>лен ТИК (УИК) немедленно сообщает о</w:t>
      </w:r>
      <w:r>
        <w:rPr>
          <w:color w:val="000000"/>
          <w:spacing w:val="-3"/>
          <w:sz w:val="28"/>
          <w:szCs w:val="28"/>
        </w:rPr>
        <w:t xml:space="preserve"> нарушении</w:t>
      </w:r>
      <w:r w:rsidRPr="003C3062">
        <w:rPr>
          <w:color w:val="000000"/>
          <w:spacing w:val="-3"/>
          <w:sz w:val="28"/>
          <w:szCs w:val="28"/>
        </w:rPr>
        <w:t xml:space="preserve"> в ТИК Константиновского района или председателю УИК, который незамедлительно сообщает данную информацию в ТИК.</w:t>
      </w:r>
    </w:p>
    <w:p w:rsidR="00411902" w:rsidRPr="003C3062" w:rsidRDefault="00411902" w:rsidP="00411902">
      <w:pPr>
        <w:ind w:firstLine="720"/>
        <w:jc w:val="both"/>
        <w:rPr>
          <w:color w:val="000000"/>
          <w:spacing w:val="-3"/>
          <w:sz w:val="28"/>
          <w:szCs w:val="28"/>
        </w:rPr>
      </w:pPr>
      <w:r w:rsidRPr="003C3062">
        <w:rPr>
          <w:color w:val="000000"/>
          <w:spacing w:val="-3"/>
          <w:sz w:val="28"/>
          <w:szCs w:val="28"/>
        </w:rPr>
        <w:t>Руководитель Рабочей группы по контролю за соблюдением участниками избирательного процесса правил проведения предвыборной агитации совместно с сотрудником ОВД выезжает на место обнаружения агитационного материала. Составляется совместный акт об изъятии экземпляра агитационного материала, который направляется в ОВД для расследования и проведения дознания лиц, распространяющих агитационные материалы с нарушением избирательного законодательства.</w:t>
      </w:r>
    </w:p>
    <w:p w:rsidR="00411902" w:rsidRPr="003C3062" w:rsidRDefault="00411902" w:rsidP="00411902">
      <w:pPr>
        <w:ind w:firstLine="720"/>
        <w:jc w:val="both"/>
        <w:rPr>
          <w:color w:val="000000"/>
          <w:spacing w:val="-3"/>
          <w:sz w:val="28"/>
          <w:szCs w:val="28"/>
        </w:rPr>
      </w:pPr>
      <w:r w:rsidRPr="003C3062">
        <w:rPr>
          <w:color w:val="000000"/>
          <w:spacing w:val="-3"/>
          <w:sz w:val="28"/>
          <w:szCs w:val="28"/>
        </w:rPr>
        <w:t>Проведение предвыборной агитации органами и лицами, которым участие в ее проведении запрещено федеральным законодательством:</w:t>
      </w:r>
    </w:p>
    <w:p w:rsidR="00411902" w:rsidRPr="003C3062" w:rsidRDefault="00411902" w:rsidP="00411902">
      <w:pPr>
        <w:jc w:val="both"/>
        <w:rPr>
          <w:color w:val="000000"/>
          <w:spacing w:val="-3"/>
          <w:sz w:val="28"/>
          <w:szCs w:val="28"/>
        </w:rPr>
      </w:pPr>
      <w:r w:rsidRPr="003C3062">
        <w:rPr>
          <w:color w:val="000000"/>
          <w:spacing w:val="-3"/>
          <w:sz w:val="28"/>
          <w:szCs w:val="28"/>
        </w:rPr>
        <w:t>•</w:t>
      </w:r>
      <w:r w:rsidRPr="003C3062">
        <w:rPr>
          <w:color w:val="000000"/>
          <w:spacing w:val="-3"/>
          <w:sz w:val="28"/>
          <w:szCs w:val="28"/>
        </w:rPr>
        <w:tab/>
        <w:t>органы местного самоуправления и их должностные лица при исполнении ими своих должностных обязанностей или служебных обязанностей и с использованием преимуществ должностного или служебного положения;</w:t>
      </w:r>
    </w:p>
    <w:p w:rsidR="00411902" w:rsidRPr="003C3062" w:rsidRDefault="00411902" w:rsidP="00411902">
      <w:pPr>
        <w:jc w:val="both"/>
        <w:rPr>
          <w:color w:val="000000"/>
          <w:spacing w:val="-3"/>
          <w:sz w:val="28"/>
          <w:szCs w:val="28"/>
        </w:rPr>
      </w:pPr>
      <w:r w:rsidRPr="003C3062">
        <w:rPr>
          <w:color w:val="000000"/>
          <w:spacing w:val="-3"/>
          <w:sz w:val="28"/>
          <w:szCs w:val="28"/>
        </w:rPr>
        <w:t>•</w:t>
      </w:r>
      <w:r w:rsidRPr="003C3062">
        <w:rPr>
          <w:color w:val="000000"/>
          <w:spacing w:val="-3"/>
          <w:sz w:val="28"/>
          <w:szCs w:val="28"/>
        </w:rPr>
        <w:tab/>
        <w:t>комиссиям, членам комиссий с правом решающего голоса;</w:t>
      </w:r>
    </w:p>
    <w:p w:rsidR="00411902" w:rsidRPr="003C3062" w:rsidRDefault="00411902" w:rsidP="00411902">
      <w:pPr>
        <w:jc w:val="both"/>
        <w:rPr>
          <w:color w:val="000000"/>
          <w:spacing w:val="-3"/>
          <w:sz w:val="28"/>
          <w:szCs w:val="28"/>
        </w:rPr>
      </w:pPr>
      <w:r w:rsidRPr="003C3062">
        <w:rPr>
          <w:color w:val="000000"/>
          <w:spacing w:val="-3"/>
          <w:sz w:val="28"/>
          <w:szCs w:val="28"/>
        </w:rPr>
        <w:t>•</w:t>
      </w:r>
      <w:r w:rsidRPr="003C3062">
        <w:rPr>
          <w:color w:val="000000"/>
          <w:spacing w:val="-3"/>
          <w:sz w:val="28"/>
          <w:szCs w:val="28"/>
        </w:rPr>
        <w:tab/>
        <w:t>представителям организаций осуществляющих выпуск средств массовой информации, при осуществлении ими профессиональной деятельности;</w:t>
      </w:r>
    </w:p>
    <w:p w:rsidR="00411902" w:rsidRPr="003C3062" w:rsidRDefault="00411902" w:rsidP="00411902">
      <w:pPr>
        <w:jc w:val="both"/>
        <w:rPr>
          <w:color w:val="000000"/>
          <w:spacing w:val="-3"/>
          <w:sz w:val="28"/>
          <w:szCs w:val="28"/>
        </w:rPr>
      </w:pPr>
      <w:r w:rsidRPr="003C3062">
        <w:rPr>
          <w:color w:val="000000"/>
          <w:spacing w:val="-3"/>
          <w:sz w:val="28"/>
          <w:szCs w:val="28"/>
        </w:rPr>
        <w:t>•</w:t>
      </w:r>
      <w:r w:rsidRPr="003C3062">
        <w:rPr>
          <w:color w:val="000000"/>
          <w:spacing w:val="-3"/>
          <w:sz w:val="28"/>
          <w:szCs w:val="28"/>
        </w:rPr>
        <w:tab/>
        <w:t>привлекать к проведению предвыборной агитации лиц, которые не достигнут на день голосования 18 лет;</w:t>
      </w:r>
    </w:p>
    <w:p w:rsidR="00411902" w:rsidRPr="003C3062" w:rsidRDefault="00411902" w:rsidP="00411902">
      <w:pPr>
        <w:jc w:val="both"/>
        <w:rPr>
          <w:color w:val="000000"/>
          <w:spacing w:val="-3"/>
          <w:sz w:val="28"/>
          <w:szCs w:val="28"/>
        </w:rPr>
      </w:pPr>
      <w:r w:rsidRPr="003C3062">
        <w:rPr>
          <w:color w:val="000000"/>
          <w:spacing w:val="-3"/>
          <w:sz w:val="28"/>
          <w:szCs w:val="28"/>
        </w:rPr>
        <w:t>Протоколы вправе составлять уполномоченные члены избирательных комиссий, должностные лица отдела внутренних дел.</w:t>
      </w:r>
    </w:p>
    <w:p w:rsidR="00411902" w:rsidRPr="003C3062" w:rsidRDefault="00411902" w:rsidP="00411902">
      <w:pPr>
        <w:jc w:val="both"/>
        <w:rPr>
          <w:color w:val="000000"/>
          <w:spacing w:val="-3"/>
          <w:sz w:val="28"/>
          <w:szCs w:val="28"/>
        </w:rPr>
      </w:pPr>
      <w:r w:rsidRPr="003C3062">
        <w:rPr>
          <w:color w:val="000000"/>
          <w:spacing w:val="-3"/>
          <w:sz w:val="28"/>
          <w:szCs w:val="28"/>
        </w:rPr>
        <w:t>Изготовление или распространение в период подготовки и проведения выборов печатных или аудиовизуальных агитационных материалов (все печатные и аудиовизуальные предвыборные агитационные материалы должны содержать наименование, юридический адрес и идентификационный номер налогоплательщика организации, фамилию, имя и отчество лица, наименование субъекта Российской Федерации, района, города, иного населенного пункта, где находится его место жительства), изготовившей (изготовившего) данные материалы, наименование организации (фамилию, имя и отчество лица), заказавшей (заказавшего) данные материалы, а также информацию о тираже, дате выпуска этих материалов и указание об оплате их изготовления из средств соответствующего избирательного фонда.</w:t>
      </w:r>
    </w:p>
    <w:p w:rsidR="00411902" w:rsidRPr="003C3062" w:rsidRDefault="00411902" w:rsidP="00411902">
      <w:pPr>
        <w:jc w:val="both"/>
        <w:rPr>
          <w:color w:val="000000"/>
          <w:spacing w:val="-3"/>
          <w:sz w:val="28"/>
          <w:szCs w:val="28"/>
        </w:rPr>
      </w:pPr>
      <w:r w:rsidRPr="003C3062">
        <w:rPr>
          <w:color w:val="000000"/>
          <w:spacing w:val="-3"/>
          <w:sz w:val="28"/>
          <w:szCs w:val="28"/>
        </w:rPr>
        <w:t>Протоколы вправе составлять уполномоченные члены избирательных комиссий, должностные лица отдела внутренних дел.</w:t>
      </w:r>
    </w:p>
    <w:p w:rsidR="00411902" w:rsidRPr="00CC3927" w:rsidRDefault="00411902" w:rsidP="00411902">
      <w:pPr>
        <w:shd w:val="clear" w:color="auto" w:fill="FFFFFF"/>
        <w:tabs>
          <w:tab w:val="left" w:pos="1176"/>
        </w:tabs>
        <w:spacing w:line="322" w:lineRule="exact"/>
        <w:ind w:left="1800" w:right="1205"/>
        <w:jc w:val="both"/>
        <w:rPr>
          <w:b/>
          <w:sz w:val="28"/>
          <w:szCs w:val="28"/>
        </w:rPr>
      </w:pPr>
    </w:p>
    <w:p w:rsidR="003C0013" w:rsidRDefault="003C0013"/>
    <w:sectPr w:rsidR="003C0013" w:rsidSect="003C00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11902"/>
    <w:rsid w:val="000D6FE0"/>
    <w:rsid w:val="001175E2"/>
    <w:rsid w:val="001561F9"/>
    <w:rsid w:val="00202DF8"/>
    <w:rsid w:val="003C0013"/>
    <w:rsid w:val="00411902"/>
    <w:rsid w:val="00414CE3"/>
    <w:rsid w:val="00417BBD"/>
    <w:rsid w:val="004B692A"/>
    <w:rsid w:val="007511C2"/>
    <w:rsid w:val="007A2732"/>
    <w:rsid w:val="009749E4"/>
    <w:rsid w:val="00A10113"/>
    <w:rsid w:val="00A226BA"/>
    <w:rsid w:val="00AC481C"/>
    <w:rsid w:val="00B43CDC"/>
    <w:rsid w:val="00BE4B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1902"/>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11902"/>
    <w:rPr>
      <w:rFonts w:ascii="Tahoma" w:hAnsi="Tahoma" w:cs="Tahoma"/>
      <w:sz w:val="16"/>
      <w:szCs w:val="16"/>
    </w:rPr>
  </w:style>
  <w:style w:type="character" w:customStyle="1" w:styleId="a4">
    <w:name w:val="Текст выноски Знак"/>
    <w:basedOn w:val="a0"/>
    <w:link w:val="a3"/>
    <w:uiPriority w:val="99"/>
    <w:semiHidden/>
    <w:rsid w:val="0041190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1353</Words>
  <Characters>7718</Characters>
  <Application>Microsoft Office Word</Application>
  <DocSecurity>0</DocSecurity>
  <Lines>64</Lines>
  <Paragraphs>18</Paragraphs>
  <ScaleCrop>false</ScaleCrop>
  <Company/>
  <LinksUpToDate>false</LinksUpToDate>
  <CharactersWithSpaces>9053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ТИК</cp:lastModifiedBy>
  <cp:revision>1</cp:revision>
  <dcterms:created xsi:type="dcterms:W3CDTF">2017-03-17T08:17:00Z</dcterms:created>
  <dcterms:modified xsi:type="dcterms:W3CDTF">2017-03-17T08:17:00Z</dcterms:modified>
</cp:coreProperties>
</file>