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65C" w:rsidRPr="009A41D3" w:rsidRDefault="008D165C" w:rsidP="008D165C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65C" w:rsidRPr="009A41D3" w:rsidRDefault="008D165C" w:rsidP="008D165C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8D165C" w:rsidRPr="009A41D3" w:rsidRDefault="008D165C" w:rsidP="008D165C">
      <w:pPr>
        <w:jc w:val="center"/>
        <w:rPr>
          <w:b/>
          <w:sz w:val="28"/>
          <w:szCs w:val="28"/>
        </w:rPr>
      </w:pPr>
    </w:p>
    <w:p w:rsidR="008D165C" w:rsidRPr="009A41D3" w:rsidRDefault="008D165C" w:rsidP="008D165C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8D165C" w:rsidRPr="00474523" w:rsidRDefault="008D165C" w:rsidP="008D165C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151-7</w:t>
      </w:r>
    </w:p>
    <w:p w:rsidR="008D165C" w:rsidRDefault="008D165C" w:rsidP="008D165C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8D165C" w:rsidRDefault="008D165C" w:rsidP="008D165C">
      <w:pPr>
        <w:tabs>
          <w:tab w:val="num" w:pos="327"/>
        </w:tabs>
        <w:jc w:val="both"/>
        <w:rPr>
          <w:sz w:val="28"/>
          <w:szCs w:val="28"/>
        </w:rPr>
      </w:pPr>
    </w:p>
    <w:p w:rsidR="008D165C" w:rsidRDefault="008D165C" w:rsidP="008D165C">
      <w:pPr>
        <w:ind w:left="2340" w:right="2465"/>
        <w:jc w:val="both"/>
        <w:rPr>
          <w:b/>
          <w:sz w:val="28"/>
          <w:szCs w:val="28"/>
        </w:rPr>
      </w:pPr>
      <w:r w:rsidRPr="0096042C">
        <w:rPr>
          <w:b/>
          <w:sz w:val="28"/>
          <w:szCs w:val="28"/>
        </w:rPr>
        <w:t xml:space="preserve">О </w:t>
      </w:r>
      <w:proofErr w:type="gramStart"/>
      <w:r w:rsidRPr="0096042C">
        <w:rPr>
          <w:b/>
          <w:sz w:val="28"/>
          <w:szCs w:val="28"/>
        </w:rPr>
        <w:t>Соглашении</w:t>
      </w:r>
      <w:proofErr w:type="gramEnd"/>
      <w:r w:rsidRPr="0096042C">
        <w:rPr>
          <w:b/>
          <w:sz w:val="28"/>
          <w:szCs w:val="28"/>
        </w:rPr>
        <w:t xml:space="preserve"> о взаимодействии Территориальной избирательной комиссии Константиновского района и МУП Редакции газеты «Донские огни».</w:t>
      </w:r>
    </w:p>
    <w:p w:rsidR="008D165C" w:rsidRDefault="008D165C" w:rsidP="008D165C">
      <w:pPr>
        <w:ind w:left="2340" w:right="2465"/>
        <w:jc w:val="both"/>
        <w:rPr>
          <w:b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В целях обеспечения более полного информирования избирателей района о положениях и изменениях избирательного законодательства, ходе подготовки и проведения выборов, сроках и порядке совершенствования избирательных действий и процедур, деятельности субъектов выдвижения, кандидатов, их доверенных лиц, членов комиссий с правом решающего, совещательного голоса, наблюдателей, о проведении мероприятий разъяснительного характера,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pacing w:val="-3"/>
          <w:sz w:val="28"/>
          <w:szCs w:val="28"/>
        </w:rPr>
        <w:t xml:space="preserve">Константиновского </w:t>
      </w:r>
      <w:r w:rsidRPr="00CE318B">
        <w:rPr>
          <w:color w:val="000000"/>
          <w:spacing w:val="-3"/>
          <w:sz w:val="28"/>
          <w:szCs w:val="28"/>
        </w:rPr>
        <w:t xml:space="preserve">района 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CE318B">
        <w:rPr>
          <w:color w:val="000000"/>
          <w:spacing w:val="-3"/>
          <w:sz w:val="28"/>
          <w:szCs w:val="28"/>
        </w:rPr>
        <w:t>ПОСТАНОВЛЯЕТ: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360"/>
          <w:tab w:val="left" w:pos="9899"/>
        </w:tabs>
        <w:spacing w:line="360" w:lineRule="auto"/>
        <w:ind w:right="-1" w:firstLine="108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1.</w:t>
      </w:r>
      <w:r>
        <w:rPr>
          <w:color w:val="000000"/>
          <w:spacing w:val="-3"/>
          <w:sz w:val="28"/>
          <w:szCs w:val="28"/>
        </w:rPr>
        <w:t xml:space="preserve"> </w:t>
      </w:r>
      <w:r w:rsidRPr="00CE318B">
        <w:rPr>
          <w:color w:val="000000"/>
          <w:spacing w:val="-3"/>
          <w:sz w:val="28"/>
          <w:szCs w:val="28"/>
        </w:rPr>
        <w:t xml:space="preserve">Утвердить Соглашение о взаимодействии территориальной избирательной комиссии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CE318B">
        <w:rPr>
          <w:color w:val="000000"/>
          <w:spacing w:val="-3"/>
          <w:sz w:val="28"/>
          <w:szCs w:val="28"/>
        </w:rPr>
        <w:t xml:space="preserve"> района и МУ</w:t>
      </w:r>
      <w:r>
        <w:rPr>
          <w:color w:val="000000"/>
          <w:spacing w:val="-3"/>
          <w:sz w:val="28"/>
          <w:szCs w:val="28"/>
        </w:rPr>
        <w:t>ИИ</w:t>
      </w:r>
      <w:r w:rsidRPr="00CE318B">
        <w:rPr>
          <w:color w:val="000000"/>
          <w:spacing w:val="-3"/>
          <w:sz w:val="28"/>
          <w:szCs w:val="28"/>
        </w:rPr>
        <w:t>П редакции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>». (Приложение  1)</w:t>
      </w:r>
    </w:p>
    <w:p w:rsidR="008D165C" w:rsidRPr="00CE318B" w:rsidRDefault="008D165C" w:rsidP="008D165C">
      <w:pPr>
        <w:tabs>
          <w:tab w:val="left" w:pos="360"/>
          <w:tab w:val="left" w:pos="9899"/>
        </w:tabs>
        <w:spacing w:line="360" w:lineRule="auto"/>
        <w:ind w:right="-1" w:firstLine="108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</w:t>
      </w:r>
      <w:r>
        <w:rPr>
          <w:color w:val="000000"/>
          <w:spacing w:val="-3"/>
          <w:sz w:val="28"/>
          <w:szCs w:val="28"/>
        </w:rPr>
        <w:t xml:space="preserve"> </w:t>
      </w:r>
      <w:r w:rsidRPr="00CE318B">
        <w:rPr>
          <w:color w:val="000000"/>
          <w:spacing w:val="-3"/>
          <w:sz w:val="28"/>
          <w:szCs w:val="28"/>
        </w:rPr>
        <w:t>Направить настоящее постановление главному редактору МУ</w:t>
      </w:r>
      <w:r>
        <w:rPr>
          <w:color w:val="000000"/>
          <w:spacing w:val="-3"/>
          <w:sz w:val="28"/>
          <w:szCs w:val="28"/>
        </w:rPr>
        <w:t>ИИ</w:t>
      </w:r>
      <w:r w:rsidRPr="00CE318B">
        <w:rPr>
          <w:color w:val="000000"/>
          <w:spacing w:val="-3"/>
          <w:sz w:val="28"/>
          <w:szCs w:val="28"/>
        </w:rPr>
        <w:t>П редакции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 xml:space="preserve">» </w:t>
      </w:r>
      <w:r>
        <w:rPr>
          <w:color w:val="000000"/>
          <w:spacing w:val="-3"/>
          <w:sz w:val="28"/>
          <w:szCs w:val="28"/>
        </w:rPr>
        <w:t>Бирюковой Т.В.</w:t>
      </w:r>
    </w:p>
    <w:p w:rsidR="008D165C" w:rsidRPr="00CE318B" w:rsidRDefault="008D165C" w:rsidP="008D165C">
      <w:pPr>
        <w:tabs>
          <w:tab w:val="left" w:pos="7020"/>
          <w:tab w:val="left" w:pos="9899"/>
        </w:tabs>
        <w:spacing w:line="360" w:lineRule="auto"/>
        <w:ind w:right="-1" w:firstLine="1080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 xml:space="preserve">3. </w:t>
      </w:r>
      <w:proofErr w:type="gramStart"/>
      <w:r w:rsidRPr="00CE318B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CE318B">
        <w:rPr>
          <w:color w:val="000000"/>
          <w:spacing w:val="-3"/>
          <w:sz w:val="28"/>
          <w:szCs w:val="28"/>
        </w:rPr>
        <w:t xml:space="preserve"> выполнением настоящего постановления  возложить   председателя территориальной избирательной комиссии И.В. Казакову.</w:t>
      </w:r>
    </w:p>
    <w:p w:rsidR="008D165C" w:rsidRPr="00CE318B" w:rsidRDefault="008D165C" w:rsidP="008D165C">
      <w:pPr>
        <w:tabs>
          <w:tab w:val="left" w:pos="7020"/>
          <w:tab w:val="left" w:pos="9899"/>
        </w:tabs>
        <w:spacing w:line="360" w:lineRule="auto"/>
        <w:ind w:right="-1" w:firstLine="1080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Председатель комиссии</w:t>
      </w:r>
      <w:r w:rsidRPr="00CE318B">
        <w:rPr>
          <w:color w:val="000000"/>
          <w:spacing w:val="-3"/>
          <w:sz w:val="28"/>
          <w:szCs w:val="28"/>
        </w:rPr>
        <w:tab/>
        <w:t>И.В. Казакова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Секретарь комиссии</w:t>
      </w:r>
      <w:r w:rsidRPr="00CE318B">
        <w:rPr>
          <w:color w:val="000000"/>
          <w:spacing w:val="-3"/>
          <w:sz w:val="28"/>
          <w:szCs w:val="28"/>
        </w:rPr>
        <w:tab/>
        <w:t>Е.В. Быкадорова</w:t>
      </w:r>
    </w:p>
    <w:p w:rsidR="008D165C" w:rsidRPr="00CE318B" w:rsidRDefault="008D165C" w:rsidP="008D165C">
      <w:pPr>
        <w:tabs>
          <w:tab w:val="left" w:pos="6300"/>
          <w:tab w:val="left" w:pos="9899"/>
        </w:tabs>
        <w:ind w:left="6300" w:right="-1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8"/>
          <w:szCs w:val="28"/>
        </w:rPr>
        <w:br w:type="page"/>
      </w:r>
      <w:r w:rsidRPr="00CE318B">
        <w:rPr>
          <w:color w:val="000000"/>
          <w:spacing w:val="-3"/>
          <w:sz w:val="24"/>
          <w:szCs w:val="24"/>
        </w:rPr>
        <w:lastRenderedPageBreak/>
        <w:t xml:space="preserve">Приложение 1 </w:t>
      </w:r>
    </w:p>
    <w:p w:rsidR="008D165C" w:rsidRPr="00CE318B" w:rsidRDefault="008D165C" w:rsidP="008D165C">
      <w:pPr>
        <w:tabs>
          <w:tab w:val="left" w:pos="6300"/>
          <w:tab w:val="left" w:pos="9899"/>
        </w:tabs>
        <w:ind w:left="6300" w:right="-1"/>
        <w:rPr>
          <w:color w:val="000000"/>
          <w:spacing w:val="-3"/>
          <w:sz w:val="24"/>
          <w:szCs w:val="24"/>
        </w:rPr>
      </w:pPr>
      <w:r w:rsidRPr="00CE318B">
        <w:rPr>
          <w:color w:val="000000"/>
          <w:spacing w:val="-3"/>
          <w:sz w:val="24"/>
          <w:szCs w:val="24"/>
        </w:rPr>
        <w:t xml:space="preserve">к постановлению ТИК </w:t>
      </w:r>
    </w:p>
    <w:p w:rsidR="008D165C" w:rsidRPr="00CE318B" w:rsidRDefault="008D165C" w:rsidP="008D165C">
      <w:pPr>
        <w:tabs>
          <w:tab w:val="left" w:pos="6300"/>
          <w:tab w:val="left" w:pos="9899"/>
        </w:tabs>
        <w:ind w:left="6300" w:right="-1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Константиновского</w:t>
      </w:r>
      <w:r w:rsidRPr="00CE318B">
        <w:rPr>
          <w:color w:val="000000"/>
          <w:spacing w:val="-3"/>
          <w:sz w:val="24"/>
          <w:szCs w:val="24"/>
        </w:rPr>
        <w:t xml:space="preserve"> района</w:t>
      </w:r>
    </w:p>
    <w:p w:rsidR="008D165C" w:rsidRPr="00CE318B" w:rsidRDefault="008D165C" w:rsidP="008D165C">
      <w:pPr>
        <w:tabs>
          <w:tab w:val="left" w:pos="6300"/>
          <w:tab w:val="left" w:pos="9899"/>
        </w:tabs>
        <w:ind w:left="6300" w:right="-1"/>
        <w:rPr>
          <w:color w:val="000000"/>
          <w:spacing w:val="-3"/>
          <w:sz w:val="24"/>
          <w:szCs w:val="24"/>
        </w:rPr>
      </w:pPr>
      <w:r w:rsidRPr="00CE318B">
        <w:rPr>
          <w:color w:val="000000"/>
          <w:spacing w:val="-3"/>
          <w:sz w:val="24"/>
          <w:szCs w:val="24"/>
        </w:rPr>
        <w:t xml:space="preserve">от </w:t>
      </w:r>
      <w:r>
        <w:rPr>
          <w:color w:val="000000"/>
          <w:spacing w:val="-3"/>
          <w:sz w:val="24"/>
          <w:szCs w:val="24"/>
        </w:rPr>
        <w:t>15</w:t>
      </w:r>
      <w:r w:rsidRPr="00CE318B">
        <w:rPr>
          <w:color w:val="000000"/>
          <w:spacing w:val="-3"/>
          <w:sz w:val="24"/>
          <w:szCs w:val="24"/>
        </w:rPr>
        <w:t>.0</w:t>
      </w:r>
      <w:r>
        <w:rPr>
          <w:color w:val="000000"/>
          <w:spacing w:val="-3"/>
          <w:sz w:val="24"/>
          <w:szCs w:val="24"/>
        </w:rPr>
        <w:t>6</w:t>
      </w:r>
      <w:r w:rsidRPr="00CE318B">
        <w:rPr>
          <w:color w:val="000000"/>
          <w:spacing w:val="-3"/>
          <w:sz w:val="24"/>
          <w:szCs w:val="24"/>
        </w:rPr>
        <w:t>.201</w:t>
      </w:r>
      <w:r>
        <w:rPr>
          <w:color w:val="000000"/>
          <w:spacing w:val="-3"/>
          <w:sz w:val="24"/>
          <w:szCs w:val="24"/>
        </w:rPr>
        <w:t>5</w:t>
      </w:r>
      <w:r w:rsidRPr="00CE318B">
        <w:rPr>
          <w:color w:val="000000"/>
          <w:spacing w:val="-3"/>
          <w:sz w:val="24"/>
          <w:szCs w:val="24"/>
        </w:rPr>
        <w:t xml:space="preserve">г. № </w:t>
      </w:r>
      <w:r>
        <w:rPr>
          <w:color w:val="000000"/>
          <w:spacing w:val="-3"/>
          <w:sz w:val="24"/>
          <w:szCs w:val="24"/>
        </w:rPr>
        <w:t>151</w:t>
      </w:r>
      <w:r w:rsidRPr="00CE318B">
        <w:rPr>
          <w:color w:val="000000"/>
          <w:spacing w:val="-3"/>
          <w:sz w:val="24"/>
          <w:szCs w:val="24"/>
        </w:rPr>
        <w:t>-</w:t>
      </w:r>
      <w:r>
        <w:rPr>
          <w:color w:val="000000"/>
          <w:spacing w:val="-3"/>
          <w:sz w:val="24"/>
          <w:szCs w:val="24"/>
        </w:rPr>
        <w:t>7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10"/>
        <w:gridCol w:w="4761"/>
      </w:tblGrid>
      <w:tr w:rsidR="008D165C" w:rsidTr="00DD366E">
        <w:trPr>
          <w:trHeight w:val="1797"/>
        </w:trPr>
        <w:tc>
          <w:tcPr>
            <w:tcW w:w="5057" w:type="dxa"/>
          </w:tcPr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УТВЕРЖДАЮ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Председатель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Территориальной избирательной комиссии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Константиновского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 xml:space="preserve"> района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Ростовской области</w:t>
            </w:r>
          </w:p>
          <w:p w:rsidR="008D165C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________________</w:t>
            </w:r>
            <w:r>
              <w:rPr>
                <w:color w:val="000000"/>
                <w:spacing w:val="-3"/>
                <w:sz w:val="28"/>
                <w:szCs w:val="28"/>
              </w:rPr>
              <w:t xml:space="preserve"> И.В. Казакова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15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.0</w:t>
            </w:r>
            <w:r>
              <w:rPr>
                <w:color w:val="000000"/>
                <w:spacing w:val="-3"/>
                <w:sz w:val="28"/>
                <w:szCs w:val="28"/>
              </w:rPr>
              <w:t>6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.201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г.</w:t>
            </w:r>
          </w:p>
        </w:tc>
        <w:tc>
          <w:tcPr>
            <w:tcW w:w="5058" w:type="dxa"/>
          </w:tcPr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УТВЕРЖДАЮ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Главный редактор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МУ</w:t>
            </w:r>
            <w:r>
              <w:rPr>
                <w:color w:val="000000"/>
                <w:spacing w:val="-3"/>
                <w:sz w:val="28"/>
                <w:szCs w:val="28"/>
              </w:rPr>
              <w:t>ИИ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П Редакция газеты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>«</w:t>
            </w:r>
            <w:r>
              <w:rPr>
                <w:color w:val="000000"/>
                <w:spacing w:val="-3"/>
                <w:sz w:val="28"/>
                <w:szCs w:val="28"/>
              </w:rPr>
              <w:t>Донские огни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»</w:t>
            </w:r>
          </w:p>
          <w:p w:rsidR="008D165C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</w:p>
          <w:p w:rsidR="008D165C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CE318B">
              <w:rPr>
                <w:color w:val="000000"/>
                <w:spacing w:val="-3"/>
                <w:sz w:val="28"/>
                <w:szCs w:val="28"/>
              </w:rPr>
              <w:t xml:space="preserve">____________ </w:t>
            </w:r>
            <w:r>
              <w:rPr>
                <w:color w:val="000000"/>
                <w:spacing w:val="-3"/>
                <w:sz w:val="28"/>
                <w:szCs w:val="28"/>
              </w:rPr>
              <w:t>Т.В. Бирюкова</w:t>
            </w:r>
          </w:p>
          <w:p w:rsidR="008D165C" w:rsidRPr="00CE318B" w:rsidRDefault="008D165C" w:rsidP="00DD366E">
            <w:pPr>
              <w:tabs>
                <w:tab w:val="left" w:pos="7020"/>
                <w:tab w:val="left" w:pos="9899"/>
              </w:tabs>
              <w:ind w:right="-1"/>
              <w:jc w:val="center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15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.0</w:t>
            </w:r>
            <w:r>
              <w:rPr>
                <w:color w:val="000000"/>
                <w:spacing w:val="-3"/>
                <w:sz w:val="28"/>
                <w:szCs w:val="28"/>
              </w:rPr>
              <w:t>6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.201</w:t>
            </w:r>
            <w:r>
              <w:rPr>
                <w:color w:val="000000"/>
                <w:spacing w:val="-3"/>
                <w:sz w:val="28"/>
                <w:szCs w:val="28"/>
              </w:rPr>
              <w:t>5</w:t>
            </w:r>
            <w:r w:rsidRPr="00CE318B">
              <w:rPr>
                <w:color w:val="000000"/>
                <w:spacing w:val="-3"/>
                <w:sz w:val="28"/>
                <w:szCs w:val="28"/>
              </w:rPr>
              <w:t>г.</w:t>
            </w:r>
          </w:p>
        </w:tc>
      </w:tr>
    </w:tbl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EB0484" w:rsidRDefault="008D165C" w:rsidP="008D165C">
      <w:pPr>
        <w:tabs>
          <w:tab w:val="left" w:pos="7020"/>
          <w:tab w:val="left" w:pos="9899"/>
        </w:tabs>
        <w:ind w:right="-1"/>
        <w:jc w:val="center"/>
        <w:rPr>
          <w:b/>
          <w:color w:val="000000"/>
          <w:spacing w:val="-3"/>
          <w:sz w:val="28"/>
          <w:szCs w:val="28"/>
        </w:rPr>
      </w:pPr>
      <w:r w:rsidRPr="00EB0484">
        <w:rPr>
          <w:b/>
          <w:color w:val="000000"/>
          <w:spacing w:val="-3"/>
          <w:sz w:val="28"/>
          <w:szCs w:val="28"/>
        </w:rPr>
        <w:t>СОГЛАШЕНИЕ</w:t>
      </w:r>
    </w:p>
    <w:p w:rsidR="008D165C" w:rsidRPr="00EB0484" w:rsidRDefault="008D165C" w:rsidP="008D165C">
      <w:pPr>
        <w:tabs>
          <w:tab w:val="left" w:pos="7020"/>
          <w:tab w:val="left" w:pos="9899"/>
        </w:tabs>
        <w:ind w:right="-1"/>
        <w:jc w:val="center"/>
        <w:rPr>
          <w:b/>
          <w:color w:val="000000"/>
          <w:spacing w:val="-3"/>
          <w:sz w:val="28"/>
          <w:szCs w:val="28"/>
        </w:rPr>
      </w:pPr>
      <w:r w:rsidRPr="00EB0484">
        <w:rPr>
          <w:b/>
          <w:color w:val="000000"/>
          <w:spacing w:val="-3"/>
          <w:sz w:val="28"/>
          <w:szCs w:val="28"/>
        </w:rPr>
        <w:t xml:space="preserve">о взаимодействии Территориальной избирательной комиссии </w:t>
      </w:r>
      <w:r>
        <w:rPr>
          <w:b/>
          <w:color w:val="000000"/>
          <w:spacing w:val="-3"/>
          <w:sz w:val="28"/>
          <w:szCs w:val="28"/>
        </w:rPr>
        <w:t>Константиновского</w:t>
      </w:r>
      <w:r w:rsidRPr="00EB0484">
        <w:rPr>
          <w:b/>
          <w:color w:val="000000"/>
          <w:spacing w:val="-3"/>
          <w:sz w:val="28"/>
          <w:szCs w:val="28"/>
        </w:rPr>
        <w:t xml:space="preserve"> района и МУ</w:t>
      </w:r>
      <w:r>
        <w:rPr>
          <w:b/>
          <w:color w:val="000000"/>
          <w:spacing w:val="-3"/>
          <w:sz w:val="28"/>
          <w:szCs w:val="28"/>
        </w:rPr>
        <w:t>ИИ</w:t>
      </w:r>
      <w:r w:rsidRPr="00EB0484">
        <w:rPr>
          <w:b/>
          <w:color w:val="000000"/>
          <w:spacing w:val="-3"/>
          <w:sz w:val="28"/>
          <w:szCs w:val="28"/>
        </w:rPr>
        <w:t>П Редакции газеты «</w:t>
      </w:r>
      <w:r>
        <w:rPr>
          <w:b/>
          <w:color w:val="000000"/>
          <w:spacing w:val="-3"/>
          <w:sz w:val="28"/>
          <w:szCs w:val="28"/>
        </w:rPr>
        <w:t>Донские огни</w:t>
      </w:r>
      <w:r w:rsidRPr="00EB0484">
        <w:rPr>
          <w:b/>
          <w:color w:val="000000"/>
          <w:spacing w:val="-3"/>
          <w:sz w:val="28"/>
          <w:szCs w:val="28"/>
        </w:rPr>
        <w:t>»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proofErr w:type="gramStart"/>
      <w:r w:rsidRPr="00CE318B">
        <w:rPr>
          <w:color w:val="000000"/>
          <w:spacing w:val="-3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CE318B">
        <w:rPr>
          <w:color w:val="000000"/>
          <w:spacing w:val="-3"/>
          <w:sz w:val="28"/>
          <w:szCs w:val="28"/>
        </w:rPr>
        <w:t xml:space="preserve"> района (именуемая в дальнейшем ТИК), в лице председателя комиссии </w:t>
      </w:r>
      <w:r>
        <w:rPr>
          <w:color w:val="000000"/>
          <w:spacing w:val="-3"/>
          <w:sz w:val="28"/>
          <w:szCs w:val="28"/>
        </w:rPr>
        <w:t>Казаковой</w:t>
      </w:r>
      <w:r w:rsidRPr="00CE318B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Ирины Викторовны</w:t>
      </w:r>
      <w:r w:rsidRPr="00CE318B">
        <w:rPr>
          <w:color w:val="000000"/>
          <w:spacing w:val="-3"/>
          <w:sz w:val="28"/>
          <w:szCs w:val="28"/>
        </w:rPr>
        <w:t xml:space="preserve">, действующей на основании Постановления Избирательной комиссии Ростовской области от </w:t>
      </w:r>
      <w:r w:rsidRPr="0022769F">
        <w:rPr>
          <w:color w:val="000000"/>
          <w:spacing w:val="-3"/>
          <w:sz w:val="28"/>
          <w:szCs w:val="28"/>
        </w:rPr>
        <w:t>21.04.2011 г. № 72 – 10 «О формировании Территориальной избирательной комиссии Константиновского района Ростовской области»</w:t>
      </w:r>
      <w:r w:rsidRPr="00CE318B">
        <w:rPr>
          <w:color w:val="000000"/>
          <w:spacing w:val="-3"/>
          <w:sz w:val="28"/>
          <w:szCs w:val="28"/>
        </w:rPr>
        <w:t xml:space="preserve"> с одной стороны и муниципальное унитарное предприятие Редакция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>» (именуемое в дальнейшем – МУ</w:t>
      </w:r>
      <w:r>
        <w:rPr>
          <w:color w:val="000000"/>
          <w:spacing w:val="-3"/>
          <w:sz w:val="28"/>
          <w:szCs w:val="28"/>
        </w:rPr>
        <w:t>ИИ</w:t>
      </w:r>
      <w:r w:rsidRPr="00CE318B">
        <w:rPr>
          <w:color w:val="000000"/>
          <w:spacing w:val="-3"/>
          <w:sz w:val="28"/>
          <w:szCs w:val="28"/>
        </w:rPr>
        <w:t>П Редакция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 xml:space="preserve">»), в лице </w:t>
      </w:r>
      <w:r>
        <w:rPr>
          <w:color w:val="000000"/>
          <w:spacing w:val="-3"/>
          <w:sz w:val="28"/>
          <w:szCs w:val="28"/>
        </w:rPr>
        <w:t>Бирюковой</w:t>
      </w:r>
      <w:proofErr w:type="gramEnd"/>
      <w:r>
        <w:rPr>
          <w:color w:val="000000"/>
          <w:spacing w:val="-3"/>
          <w:sz w:val="28"/>
          <w:szCs w:val="28"/>
        </w:rPr>
        <w:t xml:space="preserve"> Татьяны Владимировны</w:t>
      </w:r>
      <w:r w:rsidRPr="00CE318B">
        <w:rPr>
          <w:color w:val="000000"/>
          <w:spacing w:val="-3"/>
          <w:sz w:val="28"/>
          <w:szCs w:val="28"/>
        </w:rPr>
        <w:t xml:space="preserve">, действующего на основании Устава с другой стороны (совместно именуемые в дальнейшем - Стороны), в целях обеспечения эффективного взаимодействия при выполнении задач, возложенных Федеральных законом от 12 июня </w:t>
      </w:r>
      <w:smartTag w:uri="urn:schemas-microsoft-com:office:smarttags" w:element="metricconverter">
        <w:smartTagPr>
          <w:attr w:name="ProductID" w:val="2002 г"/>
        </w:smartTagPr>
        <w:r w:rsidRPr="00CE318B">
          <w:rPr>
            <w:color w:val="000000"/>
            <w:spacing w:val="-3"/>
            <w:sz w:val="28"/>
            <w:szCs w:val="28"/>
          </w:rPr>
          <w:t>2002 г</w:t>
        </w:r>
      </w:smartTag>
      <w:r w:rsidRPr="00CE318B">
        <w:rPr>
          <w:color w:val="000000"/>
          <w:spacing w:val="-3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заключили настоящее Соглашение о нижеследующем: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1.Предмет Соглашения: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proofErr w:type="gramStart"/>
      <w:r w:rsidRPr="00CE318B">
        <w:rPr>
          <w:color w:val="000000"/>
          <w:spacing w:val="-3"/>
          <w:sz w:val="28"/>
          <w:szCs w:val="28"/>
        </w:rPr>
        <w:t>Предметом настоящего Соглашения является совершенствование организации взаимодействия ТИК и МУ</w:t>
      </w:r>
      <w:r>
        <w:rPr>
          <w:color w:val="000000"/>
          <w:spacing w:val="-3"/>
          <w:sz w:val="28"/>
          <w:szCs w:val="28"/>
        </w:rPr>
        <w:t>ИИ</w:t>
      </w:r>
      <w:r w:rsidRPr="00CE318B">
        <w:rPr>
          <w:color w:val="000000"/>
          <w:spacing w:val="-3"/>
          <w:sz w:val="28"/>
          <w:szCs w:val="28"/>
        </w:rPr>
        <w:t>П Редакция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>» в целях обеспечения более полного информирования избирателей района о положениях и изменениях избирательного законодательства, ходе подготовки и проведения выборов, сроках и порядке совершенствования избирательных действий и процедур, деятельности субъектов выдвижения, кандидатов, их доверенных лиц, членов комиссий с правом решающего, совещательного голоса, наблюдателей, о проведении мероприятий разъяснительного</w:t>
      </w:r>
      <w:proofErr w:type="gramEnd"/>
      <w:r w:rsidRPr="00CE318B">
        <w:rPr>
          <w:color w:val="000000"/>
          <w:spacing w:val="-3"/>
          <w:sz w:val="28"/>
          <w:szCs w:val="28"/>
        </w:rPr>
        <w:t xml:space="preserve"> характера.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 Права и обязанности Сторон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2.1 Стороны, при организации взаимодействия руководствуются следующими принципами: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-</w:t>
      </w:r>
      <w:r w:rsidRPr="00CE318B">
        <w:rPr>
          <w:color w:val="000000"/>
          <w:spacing w:val="-3"/>
          <w:sz w:val="28"/>
          <w:szCs w:val="28"/>
        </w:rPr>
        <w:t>обязанность исполнения достигнутых Сторонами договоренностей;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-</w:t>
      </w:r>
      <w:r w:rsidRPr="00CE318B">
        <w:rPr>
          <w:color w:val="000000"/>
          <w:spacing w:val="-3"/>
          <w:sz w:val="28"/>
          <w:szCs w:val="28"/>
        </w:rPr>
        <w:t>обеспечение защиты информации и контроля доступа к ней.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2.2</w:t>
      </w:r>
      <w:proofErr w:type="gramStart"/>
      <w:r w:rsidRPr="00CE318B">
        <w:rPr>
          <w:color w:val="000000"/>
          <w:spacing w:val="-3"/>
          <w:sz w:val="28"/>
          <w:szCs w:val="28"/>
        </w:rPr>
        <w:t xml:space="preserve"> В</w:t>
      </w:r>
      <w:proofErr w:type="gramEnd"/>
      <w:r w:rsidRPr="00CE318B">
        <w:rPr>
          <w:color w:val="000000"/>
          <w:spacing w:val="-3"/>
          <w:sz w:val="28"/>
          <w:szCs w:val="28"/>
        </w:rPr>
        <w:t xml:space="preserve"> целях обеспечения наиболее эффективного взаимодействия для решения вопросов, относящихся к предмету настоящего Соглашения, Стороны периодически проводят совместные семинары по вопросам  информирования избирателей, привлечения потенциала и возможностей для реализации подготовки и успешному проведению предстоящих выборов на территории района.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 xml:space="preserve">2.3 Взаимодействие Сторон в рамках настоящего Соглашения осуществляется в целях повышения гражданской и политической активности избирателей, недопущения нарушения профессиональной этики, избирательных прав избирателей района на предстоящих выборах </w:t>
      </w:r>
      <w:r>
        <w:rPr>
          <w:color w:val="000000"/>
          <w:spacing w:val="-3"/>
          <w:sz w:val="28"/>
          <w:szCs w:val="28"/>
        </w:rPr>
        <w:t>глав и депутатов городского и сельских поселений Константиновского района</w:t>
      </w:r>
      <w:r w:rsidRPr="00EF7649">
        <w:rPr>
          <w:color w:val="000000"/>
          <w:spacing w:val="-3"/>
          <w:sz w:val="28"/>
          <w:szCs w:val="28"/>
        </w:rPr>
        <w:t>,</w:t>
      </w:r>
      <w:r w:rsidRPr="00EF7649">
        <w:t xml:space="preserve"> </w:t>
      </w:r>
      <w:r w:rsidRPr="00EF7649">
        <w:rPr>
          <w:color w:val="000000"/>
          <w:spacing w:val="-3"/>
          <w:sz w:val="28"/>
          <w:szCs w:val="28"/>
        </w:rPr>
        <w:t>выборах депутатов Законодательного Собрания Ростовской области</w:t>
      </w:r>
      <w:r w:rsidRPr="00CE318B">
        <w:rPr>
          <w:color w:val="000000"/>
          <w:spacing w:val="-3"/>
          <w:sz w:val="28"/>
          <w:szCs w:val="28"/>
        </w:rPr>
        <w:t>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2.4</w:t>
      </w:r>
      <w:proofErr w:type="gramStart"/>
      <w:r w:rsidRPr="00CE318B">
        <w:rPr>
          <w:color w:val="000000"/>
          <w:spacing w:val="-3"/>
          <w:sz w:val="28"/>
          <w:szCs w:val="28"/>
        </w:rPr>
        <w:t xml:space="preserve"> С</w:t>
      </w:r>
      <w:proofErr w:type="gramEnd"/>
      <w:r w:rsidRPr="00CE318B">
        <w:rPr>
          <w:color w:val="000000"/>
          <w:spacing w:val="-3"/>
          <w:sz w:val="28"/>
          <w:szCs w:val="28"/>
        </w:rPr>
        <w:t xml:space="preserve">ледовать в предстоящих избирательных кампаниях принципам нормам, изложенным в конституции РФ, Федеральных законов «Об основных гарантиях избирательных прав и права на участие в референдуме граждан Российской Федерации», </w:t>
      </w:r>
      <w:r>
        <w:rPr>
          <w:color w:val="000000"/>
          <w:spacing w:val="-3"/>
          <w:sz w:val="28"/>
          <w:szCs w:val="28"/>
        </w:rPr>
        <w:t xml:space="preserve">«О выборах Губернатора Ростовской области», </w:t>
      </w:r>
      <w:r w:rsidRPr="00CE318B">
        <w:rPr>
          <w:color w:val="000000"/>
          <w:spacing w:val="-3"/>
          <w:sz w:val="28"/>
          <w:szCs w:val="28"/>
        </w:rPr>
        <w:t>«О выборах депутатов Законодательного Собрания Ростовской области», «О выборах глав муниципальных образований в Ростовской области», «О выборах депутатов представительных органов муниципальных образований в Ростовской области», «О средствах массовой информации».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 xml:space="preserve">2.5 Территориальная избирательная комиссия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CE318B">
        <w:rPr>
          <w:color w:val="000000"/>
          <w:spacing w:val="-3"/>
          <w:sz w:val="28"/>
          <w:szCs w:val="28"/>
        </w:rPr>
        <w:t xml:space="preserve"> района обязуется передавать для обнародования на страницах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>» достоверную информацию, оказывать журналистам максимальное содействие в сборе и получении сведений, необходимых им для освещения избирательного процесса.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2.5.1 Председатель ТИК обеспечивает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- соблюдение принципов организации взаимодействия;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- своевременное предоставление информации.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2.5.2</w:t>
      </w:r>
      <w:proofErr w:type="gramStart"/>
      <w:r w:rsidRPr="00CE318B">
        <w:rPr>
          <w:color w:val="000000"/>
          <w:spacing w:val="-3"/>
          <w:sz w:val="28"/>
          <w:szCs w:val="28"/>
        </w:rPr>
        <w:t xml:space="preserve"> Н</w:t>
      </w:r>
      <w:proofErr w:type="gramEnd"/>
      <w:r w:rsidRPr="00CE318B">
        <w:rPr>
          <w:color w:val="000000"/>
          <w:spacing w:val="-3"/>
          <w:sz w:val="28"/>
          <w:szCs w:val="28"/>
        </w:rPr>
        <w:t>азначает ответственных за подготовку информации в рубрику «Выборы» и организации взаимодействия по вопросам передачи информации МУ</w:t>
      </w:r>
      <w:r>
        <w:rPr>
          <w:color w:val="000000"/>
          <w:spacing w:val="-3"/>
          <w:sz w:val="28"/>
          <w:szCs w:val="28"/>
        </w:rPr>
        <w:t>ИИ</w:t>
      </w:r>
      <w:r w:rsidRPr="00CE318B">
        <w:rPr>
          <w:color w:val="000000"/>
          <w:spacing w:val="-3"/>
          <w:sz w:val="28"/>
          <w:szCs w:val="28"/>
        </w:rPr>
        <w:t>П Редакции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>»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2.6 МУ</w:t>
      </w:r>
      <w:r>
        <w:rPr>
          <w:color w:val="000000"/>
          <w:spacing w:val="-3"/>
          <w:sz w:val="28"/>
          <w:szCs w:val="28"/>
        </w:rPr>
        <w:t>ИИ</w:t>
      </w:r>
      <w:r w:rsidRPr="00CE318B">
        <w:rPr>
          <w:color w:val="000000"/>
          <w:spacing w:val="-3"/>
          <w:sz w:val="28"/>
          <w:szCs w:val="28"/>
        </w:rPr>
        <w:t>П Редакция газеты «</w:t>
      </w:r>
      <w:r w:rsidRPr="00EF7649"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 xml:space="preserve">» с момента назначения выборов обязуется вести дополнительно </w:t>
      </w:r>
      <w:proofErr w:type="spellStart"/>
      <w:r w:rsidRPr="00CE318B">
        <w:rPr>
          <w:color w:val="000000"/>
          <w:spacing w:val="-3"/>
          <w:sz w:val="28"/>
          <w:szCs w:val="28"/>
        </w:rPr>
        <w:t>спецрубрику</w:t>
      </w:r>
      <w:proofErr w:type="spellEnd"/>
      <w:r w:rsidRPr="00CE318B">
        <w:rPr>
          <w:color w:val="000000"/>
          <w:spacing w:val="-3"/>
          <w:sz w:val="28"/>
          <w:szCs w:val="28"/>
        </w:rPr>
        <w:t xml:space="preserve"> «Выборы», где будут опубликовываться статьи, подготовленные ТИК, направленные на обеспечение прозрачности проводимых выборов, повышения правовой культуры избирателей и уровня доверия к демократическим институтам и ценностям.  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lastRenderedPageBreak/>
        <w:t>2.6.1 МУ</w:t>
      </w:r>
      <w:r>
        <w:rPr>
          <w:color w:val="000000"/>
          <w:spacing w:val="-3"/>
          <w:sz w:val="28"/>
          <w:szCs w:val="28"/>
        </w:rPr>
        <w:t>ИИ</w:t>
      </w:r>
      <w:r w:rsidRPr="00CE318B">
        <w:rPr>
          <w:color w:val="000000"/>
          <w:spacing w:val="-3"/>
          <w:sz w:val="28"/>
          <w:szCs w:val="28"/>
        </w:rPr>
        <w:t>П Редакция газеты «</w:t>
      </w:r>
      <w:r w:rsidRPr="00EF7649"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 xml:space="preserve">» в период подготовки и проведения предстоящих избирательных кампаний обязуется неукоснительно соблюдать требования избирательных нормативно-правовых актов, норм профессиональной этики, чтобы не ставить под сомнение честность, беспристрастность и объективность своих материалов, не подрывать свою репутацию и уверенность избирателей в справедливости результатов выборов. </w:t>
      </w:r>
    </w:p>
    <w:p w:rsidR="008D165C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3. Ответственность Сторон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3.1 Настоящее Соглашение не налагает на подписавшие его Стороны финансовые обязательства.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3.2 Соглашение составлено в 2-х экземплярах.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8D165C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4. Внесение изменений в Соглашение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В настоящее Соглашение могут быть внесены изменения и дополнения по взаимному согласию Сторон, выраженному в письменной форме.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both"/>
        <w:rPr>
          <w:color w:val="000000"/>
          <w:spacing w:val="-3"/>
          <w:sz w:val="28"/>
          <w:szCs w:val="28"/>
        </w:rPr>
      </w:pPr>
    </w:p>
    <w:p w:rsidR="008D165C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5.</w:t>
      </w:r>
      <w:r>
        <w:rPr>
          <w:color w:val="000000"/>
          <w:spacing w:val="-3"/>
          <w:sz w:val="28"/>
          <w:szCs w:val="28"/>
        </w:rPr>
        <w:t xml:space="preserve"> </w:t>
      </w:r>
      <w:r w:rsidRPr="00CE318B">
        <w:rPr>
          <w:color w:val="000000"/>
          <w:spacing w:val="-3"/>
          <w:sz w:val="28"/>
          <w:szCs w:val="28"/>
        </w:rPr>
        <w:t>Порядок вступления в силу  и срок действия Соглашения.</w:t>
      </w:r>
    </w:p>
    <w:p w:rsidR="008D165C" w:rsidRPr="00CE318B" w:rsidRDefault="008D165C" w:rsidP="008D165C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8D165C" w:rsidRPr="00CE318B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Настоящее Соглашение вступает в силу с момента его подписания и действует до официального опубликования результатов выборов.</w:t>
      </w:r>
    </w:p>
    <w:p w:rsidR="008D165C" w:rsidRDefault="008D165C" w:rsidP="008D165C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Соглашение может считаться продленным на межвыборный период, без дополнительного Соглашения, если ни одна из Сторон не представила письменного возражения.</w:t>
      </w:r>
    </w:p>
    <w:p w:rsidR="008D165C" w:rsidRPr="0096042C" w:rsidRDefault="008D165C" w:rsidP="008D165C">
      <w:pPr>
        <w:ind w:right="2465" w:firstLine="1080"/>
        <w:jc w:val="both"/>
        <w:rPr>
          <w:b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65C"/>
    <w:rsid w:val="000D6FE0"/>
    <w:rsid w:val="001175E2"/>
    <w:rsid w:val="001561F9"/>
    <w:rsid w:val="00202DF8"/>
    <w:rsid w:val="003C0013"/>
    <w:rsid w:val="00414CE3"/>
    <w:rsid w:val="00417BBD"/>
    <w:rsid w:val="004B692A"/>
    <w:rsid w:val="007511C2"/>
    <w:rsid w:val="007A2732"/>
    <w:rsid w:val="008D165C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6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D16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D16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16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1014</Words>
  <Characters>5782</Characters>
  <Application>Microsoft Office Word</Application>
  <DocSecurity>0</DocSecurity>
  <Lines>48</Lines>
  <Paragraphs>13</Paragraphs>
  <ScaleCrop>false</ScaleCrop>
  <Company/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2017-03-17T08:18:00Z</dcterms:created>
  <dcterms:modified xsi:type="dcterms:W3CDTF">2017-03-17T08:19:00Z</dcterms:modified>
</cp:coreProperties>
</file>