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7A0" w:rsidRPr="005577E3" w:rsidRDefault="00C737A0" w:rsidP="00C737A0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7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7A0" w:rsidRPr="005577E3" w:rsidRDefault="00C737A0" w:rsidP="00C737A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C737A0" w:rsidRPr="005577E3" w:rsidRDefault="00C737A0" w:rsidP="00C737A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C737A0" w:rsidRPr="005577E3" w:rsidRDefault="00C737A0" w:rsidP="00C737A0">
      <w:pPr>
        <w:jc w:val="center"/>
        <w:rPr>
          <w:b/>
          <w:sz w:val="28"/>
          <w:szCs w:val="28"/>
        </w:rPr>
      </w:pPr>
    </w:p>
    <w:p w:rsidR="00C737A0" w:rsidRPr="009F04A5" w:rsidRDefault="00C737A0" w:rsidP="00C737A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C737A0" w:rsidRPr="009F04A5" w:rsidRDefault="00C737A0" w:rsidP="00C737A0">
      <w:pPr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10 июня </w:t>
      </w:r>
      <w:r w:rsidRPr="009F04A5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9F04A5">
        <w:rPr>
          <w:sz w:val="28"/>
          <w:szCs w:val="28"/>
        </w:rPr>
        <w:t>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04A5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4</w:t>
      </w:r>
    </w:p>
    <w:p w:rsidR="00C737A0" w:rsidRDefault="00C737A0" w:rsidP="00C737A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C737A0" w:rsidRDefault="00C737A0" w:rsidP="00C737A0">
      <w:pPr>
        <w:jc w:val="both"/>
        <w:rPr>
          <w:sz w:val="28"/>
        </w:rPr>
      </w:pPr>
    </w:p>
    <w:p w:rsidR="00C737A0" w:rsidRPr="00DB794A" w:rsidRDefault="00C737A0" w:rsidP="00C737A0">
      <w:pPr>
        <w:ind w:left="1980" w:right="2258"/>
        <w:jc w:val="both"/>
        <w:rPr>
          <w:b/>
          <w:sz w:val="28"/>
        </w:rPr>
      </w:pPr>
      <w:r w:rsidRPr="00DB794A">
        <w:rPr>
          <w:b/>
          <w:sz w:val="28"/>
          <w:szCs w:val="28"/>
        </w:rPr>
        <w:t>Об Экспертной комиссии по определению методической и практической ценности документов Территориальной избирательной комиссии Константиновского района.</w:t>
      </w:r>
    </w:p>
    <w:p w:rsidR="00C737A0" w:rsidRPr="00DB794A" w:rsidRDefault="00C737A0" w:rsidP="00C737A0">
      <w:pPr>
        <w:ind w:left="1980" w:right="2258"/>
        <w:jc w:val="both"/>
        <w:rPr>
          <w:b/>
          <w:sz w:val="28"/>
        </w:rPr>
      </w:pPr>
    </w:p>
    <w:p w:rsidR="00C737A0" w:rsidRDefault="00C737A0" w:rsidP="00C737A0">
      <w:pPr>
        <w:ind w:firstLine="720"/>
        <w:jc w:val="both"/>
        <w:rPr>
          <w:sz w:val="28"/>
        </w:rPr>
      </w:pPr>
      <w:r>
        <w:rPr>
          <w:sz w:val="28"/>
          <w:szCs w:val="28"/>
        </w:rPr>
        <w:t>Для определения методической и практической ценности документов Территориальной избирательной комиссии Константиновского района,</w:t>
      </w:r>
    </w:p>
    <w:p w:rsidR="00C737A0" w:rsidRDefault="00C737A0" w:rsidP="00C737A0">
      <w:pPr>
        <w:jc w:val="center"/>
        <w:rPr>
          <w:sz w:val="28"/>
          <w:szCs w:val="28"/>
        </w:rPr>
      </w:pPr>
    </w:p>
    <w:p w:rsidR="00C737A0" w:rsidRDefault="00C737A0" w:rsidP="00C737A0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Ростовской   области  ПОСТАНОВЛЯЕТ:</w:t>
      </w:r>
    </w:p>
    <w:p w:rsidR="00C737A0" w:rsidRDefault="00C737A0" w:rsidP="00C737A0">
      <w:pPr>
        <w:ind w:firstLine="708"/>
        <w:jc w:val="both"/>
        <w:rPr>
          <w:sz w:val="28"/>
          <w:szCs w:val="28"/>
        </w:rPr>
      </w:pPr>
    </w:p>
    <w:p w:rsidR="00C737A0" w:rsidRDefault="00C737A0" w:rsidP="00C737A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>
        <w:rPr>
          <w:sz w:val="28"/>
        </w:rPr>
        <w:t>Создать Экспертную комиссию по определению методической и практической  ценности документов Территориальной избирательной комиссии Константиновского района в следующем составе:</w:t>
      </w:r>
    </w:p>
    <w:p w:rsidR="00C737A0" w:rsidRDefault="00C737A0" w:rsidP="00C737A0">
      <w:pPr>
        <w:jc w:val="both"/>
        <w:rPr>
          <w:sz w:val="28"/>
        </w:rPr>
      </w:pPr>
      <w:r>
        <w:rPr>
          <w:sz w:val="28"/>
        </w:rPr>
        <w:t xml:space="preserve">Руководитель комиссии: </w:t>
      </w:r>
    </w:p>
    <w:p w:rsidR="00C737A0" w:rsidRPr="00FF4C0D" w:rsidRDefault="00C737A0" w:rsidP="00C737A0">
      <w:pPr>
        <w:jc w:val="both"/>
        <w:rPr>
          <w:sz w:val="28"/>
          <w:szCs w:val="28"/>
        </w:rPr>
      </w:pPr>
      <w:r>
        <w:rPr>
          <w:sz w:val="28"/>
        </w:rPr>
        <w:t>Казакова И.В. – председатель ТИК;</w:t>
      </w:r>
    </w:p>
    <w:p w:rsidR="00C737A0" w:rsidRDefault="00C737A0" w:rsidP="00C737A0">
      <w:pPr>
        <w:jc w:val="both"/>
        <w:rPr>
          <w:sz w:val="28"/>
        </w:rPr>
      </w:pPr>
      <w:r>
        <w:rPr>
          <w:sz w:val="28"/>
        </w:rPr>
        <w:t xml:space="preserve">Секретарь комиссии: </w:t>
      </w:r>
    </w:p>
    <w:p w:rsidR="00C737A0" w:rsidRDefault="00C737A0" w:rsidP="00C737A0">
      <w:pPr>
        <w:jc w:val="both"/>
        <w:rPr>
          <w:sz w:val="28"/>
        </w:rPr>
      </w:pPr>
      <w:r>
        <w:rPr>
          <w:sz w:val="28"/>
        </w:rPr>
        <w:t>Гончарова Я.С. – инспектор организационно-территориального отдела Избирательной комиссии Ростовской области;</w:t>
      </w:r>
    </w:p>
    <w:p w:rsidR="00C737A0" w:rsidRDefault="00C737A0" w:rsidP="00C737A0">
      <w:pPr>
        <w:jc w:val="both"/>
        <w:rPr>
          <w:sz w:val="28"/>
        </w:rPr>
      </w:pPr>
      <w:r>
        <w:rPr>
          <w:sz w:val="28"/>
        </w:rPr>
        <w:t xml:space="preserve">Члены комиссии: </w:t>
      </w:r>
    </w:p>
    <w:p w:rsidR="00C737A0" w:rsidRDefault="00C737A0" w:rsidP="00C737A0">
      <w:pPr>
        <w:jc w:val="both"/>
        <w:rPr>
          <w:sz w:val="28"/>
        </w:rPr>
      </w:pPr>
      <w:r>
        <w:rPr>
          <w:sz w:val="28"/>
        </w:rPr>
        <w:t>Быкадорова Е. В. – секретарь ТИК;</w:t>
      </w:r>
    </w:p>
    <w:p w:rsidR="00C737A0" w:rsidRDefault="00C737A0" w:rsidP="00C737A0">
      <w:pPr>
        <w:jc w:val="both"/>
        <w:rPr>
          <w:sz w:val="28"/>
        </w:rPr>
      </w:pPr>
      <w:r>
        <w:rPr>
          <w:sz w:val="28"/>
        </w:rPr>
        <w:t>Шевелева О.В.  -  член ТИК;</w:t>
      </w:r>
    </w:p>
    <w:p w:rsidR="00C737A0" w:rsidRDefault="00C737A0" w:rsidP="00C737A0">
      <w:pPr>
        <w:jc w:val="both"/>
        <w:rPr>
          <w:sz w:val="28"/>
        </w:rPr>
      </w:pPr>
      <w:r>
        <w:rPr>
          <w:sz w:val="28"/>
        </w:rPr>
        <w:t>Тюрин Г.А. -  член ТИК;</w:t>
      </w:r>
    </w:p>
    <w:p w:rsidR="00C737A0" w:rsidRDefault="00C737A0" w:rsidP="00C737A0">
      <w:pPr>
        <w:rPr>
          <w:sz w:val="28"/>
        </w:rPr>
      </w:pPr>
      <w:r w:rsidRPr="00BC09AB">
        <w:rPr>
          <w:sz w:val="28"/>
        </w:rPr>
        <w:t>Дон</w:t>
      </w:r>
      <w:r>
        <w:rPr>
          <w:sz w:val="28"/>
        </w:rPr>
        <w:t xml:space="preserve">скова </w:t>
      </w:r>
      <w:r w:rsidRPr="00BC09AB">
        <w:rPr>
          <w:sz w:val="28"/>
        </w:rPr>
        <w:t>Е.</w:t>
      </w:r>
      <w:r>
        <w:rPr>
          <w:sz w:val="28"/>
        </w:rPr>
        <w:t>Е</w:t>
      </w:r>
      <w:r w:rsidRPr="00BC09AB">
        <w:rPr>
          <w:sz w:val="28"/>
        </w:rPr>
        <w:t xml:space="preserve">. – </w:t>
      </w:r>
      <w:r>
        <w:rPr>
          <w:sz w:val="28"/>
        </w:rPr>
        <w:t xml:space="preserve">главный </w:t>
      </w:r>
      <w:r w:rsidRPr="00BC09AB">
        <w:rPr>
          <w:sz w:val="28"/>
        </w:rPr>
        <w:t>специалист муниципального архива.</w:t>
      </w:r>
    </w:p>
    <w:p w:rsidR="00C737A0" w:rsidRDefault="00C737A0" w:rsidP="00C737A0">
      <w:pPr>
        <w:ind w:firstLine="708"/>
        <w:jc w:val="both"/>
        <w:rPr>
          <w:sz w:val="28"/>
        </w:rPr>
      </w:pPr>
      <w:r>
        <w:rPr>
          <w:sz w:val="28"/>
        </w:rPr>
        <w:t>2.Утвердить Положение об Экспертной комиссии Территориальной избирательной комиссии Константиновского района (прилагается).</w:t>
      </w:r>
    </w:p>
    <w:p w:rsidR="00C737A0" w:rsidRDefault="00C737A0" w:rsidP="00C737A0">
      <w:pPr>
        <w:ind w:firstLine="708"/>
        <w:jc w:val="both"/>
        <w:rPr>
          <w:sz w:val="28"/>
        </w:rPr>
      </w:pPr>
      <w:r>
        <w:rPr>
          <w:sz w:val="28"/>
        </w:rPr>
        <w:t>3.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работой Экспертной комиссии Территориальной избирательной комиссии возложить на председателя комиссии И.В. Казакову.</w:t>
      </w:r>
    </w:p>
    <w:p w:rsidR="00C737A0" w:rsidRDefault="00C737A0" w:rsidP="00C737A0">
      <w:pPr>
        <w:spacing w:line="360" w:lineRule="auto"/>
        <w:rPr>
          <w:sz w:val="28"/>
          <w:szCs w:val="28"/>
        </w:rPr>
      </w:pPr>
    </w:p>
    <w:p w:rsidR="00C737A0" w:rsidRDefault="00C737A0" w:rsidP="00C737A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:rsidR="00C737A0" w:rsidRDefault="00C737A0" w:rsidP="00C737A0">
      <w:pPr>
        <w:spacing w:line="360" w:lineRule="auto"/>
        <w:rPr>
          <w:sz w:val="28"/>
          <w:szCs w:val="28"/>
        </w:rPr>
      </w:pPr>
    </w:p>
    <w:p w:rsidR="00C737A0" w:rsidRDefault="00C737A0" w:rsidP="00C737A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0" w:type="auto"/>
        <w:tblLook w:val="01E0"/>
      </w:tblPr>
      <w:tblGrid>
        <w:gridCol w:w="4781"/>
        <w:gridCol w:w="4790"/>
      </w:tblGrid>
      <w:tr w:rsidR="00C737A0" w:rsidRPr="00E04025" w:rsidTr="00A4153A">
        <w:tc>
          <w:tcPr>
            <w:tcW w:w="4927" w:type="dxa"/>
          </w:tcPr>
          <w:p w:rsidR="00C737A0" w:rsidRPr="00E04025" w:rsidRDefault="00C737A0" w:rsidP="00A4153A">
            <w:pPr>
              <w:jc w:val="both"/>
              <w:rPr>
                <w:sz w:val="28"/>
                <w:szCs w:val="28"/>
              </w:rPr>
            </w:pPr>
            <w:r w:rsidRPr="00E04025">
              <w:rPr>
                <w:sz w:val="28"/>
                <w:szCs w:val="28"/>
              </w:rPr>
              <w:lastRenderedPageBreak/>
              <w:t>СОГЛАСОВАНО:</w:t>
            </w:r>
          </w:p>
          <w:p w:rsidR="00C737A0" w:rsidRPr="00E04025" w:rsidRDefault="00C737A0" w:rsidP="00A4153A">
            <w:pPr>
              <w:jc w:val="both"/>
              <w:rPr>
                <w:sz w:val="28"/>
                <w:szCs w:val="28"/>
                <w:highlight w:val="yellow"/>
              </w:rPr>
            </w:pPr>
          </w:p>
          <w:p w:rsidR="00C737A0" w:rsidRDefault="00C737A0" w:rsidP="00A415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</w:t>
            </w:r>
            <w:r w:rsidRPr="00E04025">
              <w:rPr>
                <w:sz w:val="28"/>
                <w:szCs w:val="28"/>
              </w:rPr>
              <w:t xml:space="preserve">пециалист </w:t>
            </w:r>
          </w:p>
          <w:p w:rsidR="00C737A0" w:rsidRPr="00E04025" w:rsidRDefault="00C737A0" w:rsidP="00A415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архива</w:t>
            </w:r>
          </w:p>
          <w:p w:rsidR="00C737A0" w:rsidRPr="00E04025" w:rsidRDefault="00C737A0" w:rsidP="00A4153A">
            <w:pPr>
              <w:jc w:val="both"/>
              <w:rPr>
                <w:sz w:val="28"/>
                <w:szCs w:val="28"/>
              </w:rPr>
            </w:pPr>
            <w:r w:rsidRPr="00E04025">
              <w:rPr>
                <w:sz w:val="28"/>
                <w:szCs w:val="28"/>
              </w:rPr>
              <w:t xml:space="preserve">____________ </w:t>
            </w:r>
            <w:r w:rsidRPr="00E04025">
              <w:rPr>
                <w:sz w:val="28"/>
              </w:rPr>
              <w:t>До</w:t>
            </w:r>
            <w:r>
              <w:rPr>
                <w:sz w:val="28"/>
              </w:rPr>
              <w:t xml:space="preserve">нскова </w:t>
            </w:r>
            <w:r w:rsidRPr="00E04025">
              <w:rPr>
                <w:sz w:val="28"/>
              </w:rPr>
              <w:t>Е.</w:t>
            </w:r>
            <w:r>
              <w:rPr>
                <w:sz w:val="28"/>
              </w:rPr>
              <w:t>Е</w:t>
            </w:r>
            <w:r w:rsidRPr="00E04025">
              <w:rPr>
                <w:sz w:val="28"/>
              </w:rPr>
              <w:t>.</w:t>
            </w:r>
            <w:r w:rsidRPr="00E04025">
              <w:rPr>
                <w:sz w:val="28"/>
                <w:szCs w:val="28"/>
              </w:rPr>
              <w:t xml:space="preserve"> </w:t>
            </w:r>
          </w:p>
          <w:p w:rsidR="00C737A0" w:rsidRPr="00E04025" w:rsidRDefault="00C737A0" w:rsidP="00A4153A">
            <w:pPr>
              <w:jc w:val="both"/>
              <w:rPr>
                <w:sz w:val="28"/>
                <w:szCs w:val="28"/>
              </w:rPr>
            </w:pPr>
          </w:p>
          <w:p w:rsidR="00C737A0" w:rsidRPr="00E04025" w:rsidRDefault="00C737A0" w:rsidP="00A4153A">
            <w:pPr>
              <w:jc w:val="both"/>
              <w:rPr>
                <w:sz w:val="28"/>
                <w:szCs w:val="28"/>
              </w:rPr>
            </w:pPr>
            <w:r w:rsidRPr="00E04025">
              <w:rPr>
                <w:sz w:val="28"/>
                <w:szCs w:val="28"/>
              </w:rPr>
              <w:t xml:space="preserve">10 июня 2016г. </w:t>
            </w:r>
          </w:p>
        </w:tc>
        <w:tc>
          <w:tcPr>
            <w:tcW w:w="4927" w:type="dxa"/>
          </w:tcPr>
          <w:p w:rsidR="00C737A0" w:rsidRPr="00E04025" w:rsidRDefault="00C737A0" w:rsidP="00A4153A">
            <w:pPr>
              <w:jc w:val="both"/>
              <w:rPr>
                <w:sz w:val="28"/>
                <w:szCs w:val="28"/>
              </w:rPr>
            </w:pPr>
            <w:r w:rsidRPr="00E04025">
              <w:rPr>
                <w:sz w:val="28"/>
                <w:szCs w:val="28"/>
              </w:rPr>
              <w:t>УТВЕРЖДЕНО:</w:t>
            </w:r>
          </w:p>
          <w:p w:rsidR="00C737A0" w:rsidRPr="00E04025" w:rsidRDefault="00C737A0" w:rsidP="00A4153A">
            <w:pPr>
              <w:jc w:val="both"/>
              <w:rPr>
                <w:sz w:val="28"/>
                <w:szCs w:val="28"/>
              </w:rPr>
            </w:pPr>
          </w:p>
          <w:p w:rsidR="00C737A0" w:rsidRPr="00E04025" w:rsidRDefault="00C737A0" w:rsidP="00A4153A">
            <w:pPr>
              <w:jc w:val="both"/>
              <w:rPr>
                <w:sz w:val="28"/>
                <w:szCs w:val="28"/>
              </w:rPr>
            </w:pPr>
            <w:r w:rsidRPr="00E04025">
              <w:rPr>
                <w:sz w:val="28"/>
                <w:szCs w:val="28"/>
              </w:rPr>
              <w:t>на заседании Территориальной избирательной комиссии Константиновского района</w:t>
            </w:r>
          </w:p>
          <w:p w:rsidR="00C737A0" w:rsidRPr="00E04025" w:rsidRDefault="00C737A0" w:rsidP="00A4153A">
            <w:pPr>
              <w:jc w:val="both"/>
              <w:rPr>
                <w:sz w:val="28"/>
                <w:szCs w:val="28"/>
              </w:rPr>
            </w:pPr>
          </w:p>
          <w:p w:rsidR="00C737A0" w:rsidRPr="00E04025" w:rsidRDefault="00C737A0" w:rsidP="00A4153A">
            <w:pPr>
              <w:jc w:val="both"/>
              <w:rPr>
                <w:sz w:val="28"/>
                <w:szCs w:val="28"/>
              </w:rPr>
            </w:pPr>
          </w:p>
          <w:p w:rsidR="00C737A0" w:rsidRPr="00E04025" w:rsidRDefault="00C737A0" w:rsidP="00A4153A">
            <w:pPr>
              <w:jc w:val="both"/>
              <w:rPr>
                <w:sz w:val="28"/>
                <w:szCs w:val="28"/>
              </w:rPr>
            </w:pPr>
            <w:r w:rsidRPr="00E04025">
              <w:rPr>
                <w:sz w:val="28"/>
                <w:szCs w:val="28"/>
              </w:rPr>
              <w:t>Постановление от 10.06.2016г. № 3-4</w:t>
            </w:r>
          </w:p>
        </w:tc>
      </w:tr>
    </w:tbl>
    <w:p w:rsidR="00C737A0" w:rsidRDefault="00C737A0" w:rsidP="00C737A0">
      <w:pPr>
        <w:jc w:val="both"/>
        <w:rPr>
          <w:sz w:val="28"/>
          <w:szCs w:val="28"/>
        </w:rPr>
      </w:pPr>
    </w:p>
    <w:p w:rsidR="00C737A0" w:rsidRDefault="00C737A0" w:rsidP="00C737A0">
      <w:pPr>
        <w:jc w:val="both"/>
        <w:rPr>
          <w:sz w:val="28"/>
          <w:szCs w:val="28"/>
        </w:rPr>
      </w:pPr>
    </w:p>
    <w:p w:rsidR="00C737A0" w:rsidRDefault="00C737A0" w:rsidP="00C737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737A0" w:rsidRDefault="00C737A0" w:rsidP="00C737A0">
      <w:pPr>
        <w:jc w:val="center"/>
        <w:rPr>
          <w:sz w:val="28"/>
          <w:szCs w:val="28"/>
        </w:rPr>
      </w:pPr>
      <w:r>
        <w:rPr>
          <w:sz w:val="28"/>
          <w:szCs w:val="28"/>
        </w:rPr>
        <w:t>о постоянно действующей Экспертной комиссии (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) Территориальной избирательной комиссии Константиновского района Ростовской области</w:t>
      </w:r>
    </w:p>
    <w:p w:rsidR="00C737A0" w:rsidRDefault="00C737A0" w:rsidP="00C737A0">
      <w:pPr>
        <w:jc w:val="center"/>
        <w:rPr>
          <w:sz w:val="28"/>
          <w:szCs w:val="28"/>
        </w:rPr>
      </w:pPr>
    </w:p>
    <w:p w:rsidR="00C737A0" w:rsidRPr="00F822A0" w:rsidRDefault="00C737A0" w:rsidP="00C737A0">
      <w:pPr>
        <w:ind w:firstLine="708"/>
        <w:jc w:val="center"/>
        <w:rPr>
          <w:b/>
          <w:sz w:val="28"/>
          <w:szCs w:val="28"/>
        </w:rPr>
      </w:pPr>
      <w:r w:rsidRPr="00F822A0">
        <w:rPr>
          <w:b/>
          <w:sz w:val="28"/>
          <w:szCs w:val="28"/>
        </w:rPr>
        <w:t>1.Общее положения</w:t>
      </w:r>
    </w:p>
    <w:p w:rsidR="00C737A0" w:rsidRDefault="00C737A0" w:rsidP="00C737A0">
      <w:pPr>
        <w:ind w:firstLine="708"/>
        <w:jc w:val="both"/>
        <w:rPr>
          <w:sz w:val="28"/>
          <w:szCs w:val="28"/>
        </w:rPr>
      </w:pPr>
    </w:p>
    <w:p w:rsidR="00C737A0" w:rsidRDefault="00C737A0" w:rsidP="00C737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Для организации и проведения работы по экспертизе ценности документов, включая управленческую (делопроизводственную), научно- техническую и другую специальную документацию Территориальной избирательной комиссии и подготовки их к передаче на архивное хранение, в учреждении создается постоянно действующая экспертная комиссия (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).</w:t>
      </w:r>
    </w:p>
    <w:p w:rsidR="00C737A0" w:rsidRDefault="00C737A0" w:rsidP="00C737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является совещательным органом. Ее решения вступает в силу после утверждения их председателем Территориальной избирательной комиссии, а в необходимых случаях и соответствующего архивного учреждения.</w:t>
      </w:r>
    </w:p>
    <w:p w:rsidR="00C737A0" w:rsidRDefault="00C737A0" w:rsidP="00C737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создается постановлением Территориальной избирательной комиссии из наиболее квалифицированных специалистов под председательством председателя ТИК. В состав комиссии в обязательном порядке включается работник делопроизводственной службы, ответственный за архив. Секретарем комиссии, как правило, назначается работник делопроизводственной службы или ответственное лицо за архив.  </w:t>
      </w:r>
    </w:p>
    <w:p w:rsidR="00C737A0" w:rsidRDefault="00C737A0" w:rsidP="00C737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В своей работе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руководствуется Положением о Государственном архивном фонде России, соответствующими нормативами документационного обеспечения управления, приказами и указаниями, действующими в территориальной избирательной комиссии, правилами, инструкциями и указаниями Главного архивного управления при Совете Министров РФ, типовыми и ведомственными перечнями документов, положением об ЭК учреждения.</w:t>
      </w:r>
    </w:p>
    <w:p w:rsidR="00C737A0" w:rsidRDefault="00C737A0" w:rsidP="00C737A0">
      <w:pPr>
        <w:ind w:firstLine="708"/>
        <w:jc w:val="both"/>
        <w:rPr>
          <w:sz w:val="28"/>
          <w:szCs w:val="28"/>
        </w:rPr>
      </w:pPr>
    </w:p>
    <w:p w:rsidR="00C737A0" w:rsidRDefault="00C737A0" w:rsidP="00C737A0">
      <w:pPr>
        <w:ind w:firstLine="708"/>
        <w:jc w:val="center"/>
        <w:rPr>
          <w:b/>
          <w:sz w:val="28"/>
          <w:szCs w:val="28"/>
        </w:rPr>
      </w:pPr>
      <w:r w:rsidRPr="00123E0B">
        <w:rPr>
          <w:b/>
          <w:sz w:val="28"/>
          <w:szCs w:val="28"/>
        </w:rPr>
        <w:t xml:space="preserve">2. </w:t>
      </w:r>
      <w:r>
        <w:rPr>
          <w:b/>
          <w:sz w:val="28"/>
          <w:szCs w:val="28"/>
        </w:rPr>
        <w:t>Функции Экспертной комиссии</w:t>
      </w:r>
    </w:p>
    <w:p w:rsidR="00C737A0" w:rsidRDefault="00C737A0" w:rsidP="00C737A0">
      <w:pPr>
        <w:jc w:val="both"/>
        <w:rPr>
          <w:sz w:val="28"/>
          <w:szCs w:val="28"/>
        </w:rPr>
      </w:pP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>Экспертная комиссия осуществляет следующие функции: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2.1.Организует и проводит совместно с ответственными лицами за делопроизводство и архив ежегодный отбор документов Территориальной избирательной комиссии для дальнейшего хранения и к уничтожению, </w:t>
      </w:r>
      <w:r>
        <w:rPr>
          <w:sz w:val="28"/>
          <w:szCs w:val="28"/>
        </w:rPr>
        <w:lastRenderedPageBreak/>
        <w:t xml:space="preserve">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организацией документов в делопроизводстве территориальной избирательной комиссии.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2.2. Рассматривает и принимает решения об одобрении и представлении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>утверждение и согласование в установленном порядке: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>- графика по подготовке и передаче документов на государственное хранение;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>-сводных описей дел (годовых разделов) постоянного и описей дел долговременного (свыше 10 лет) хранения;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-актов о выделении и уничтожении,  находящихся в архиве Территориальной избирательной комиссии документов, </w:t>
      </w:r>
      <w:proofErr w:type="gramStart"/>
      <w:r>
        <w:rPr>
          <w:sz w:val="28"/>
          <w:szCs w:val="28"/>
        </w:rPr>
        <w:t>сроки</w:t>
      </w:r>
      <w:proofErr w:type="gramEnd"/>
      <w:r>
        <w:rPr>
          <w:sz w:val="28"/>
          <w:szCs w:val="28"/>
        </w:rPr>
        <w:t xml:space="preserve"> хранения которых истекли.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2.3.Принимают участие в подготовке и рассмотрении номенклатуры дел учреждения, методических пособий  по организации документов в делопроизводстве, экспертизе их ценности и подготовке документов для последующего хранения.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2.4. Рассматривает предложения об изменениях сроков хранения отдельных документов, не предусмотренных перечнями, и выносит решения на утверждение соответствующего архивного учреждения.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2.5. Обеспечивает проведение инструктажа и консультаций работников Территориальной избирательной комиссии по вопросам организации документов в делопроизводстве, экспертизы их ценности и подготовка к передаче на дальнейшее хранение. </w:t>
      </w:r>
    </w:p>
    <w:p w:rsidR="00C737A0" w:rsidRDefault="00C737A0" w:rsidP="00C737A0">
      <w:pPr>
        <w:ind w:left="708"/>
        <w:jc w:val="both"/>
        <w:rPr>
          <w:sz w:val="28"/>
          <w:szCs w:val="28"/>
        </w:rPr>
      </w:pPr>
    </w:p>
    <w:p w:rsidR="00C737A0" w:rsidRDefault="00C737A0" w:rsidP="00C737A0">
      <w:pPr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Права Экспертной комиссии</w:t>
      </w:r>
    </w:p>
    <w:p w:rsidR="00C737A0" w:rsidRDefault="00C737A0" w:rsidP="00C737A0">
      <w:pPr>
        <w:jc w:val="both"/>
        <w:rPr>
          <w:sz w:val="28"/>
          <w:szCs w:val="28"/>
        </w:rPr>
      </w:pPr>
    </w:p>
    <w:p w:rsidR="00C737A0" w:rsidRDefault="00C737A0" w:rsidP="00C737A0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Территориальной избирательной комиссии  предоставляется право: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3.1.В соответствии с указанными требованиями давать указания Территориальной избирательной комиссии и соответствующим работникам, отвечающим за ведение дел, по вопросам организации документов в делопроизводстве, экспертизы их ценности и подготовки к передаче на архивное хранение.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3.2.Требовать от работников Территориальной избирательной комиссии  розыска отсутствующих дел, подлежащих передаче на хранение в государственный архив и представления письменного объявления в случае их утраты.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3.3.Запрашивать от работников Территориальной избирательной комиссии сведения и заключения, необходимые для определения ценности и сроков хранения документов.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3.4.Заслушивать на своих заседаниях информации ответственных лиц Территориальной избирательной комиссии  за делопроизводство и архив о качестве оформления документов и формирования дел в делопроизводстве, состоянии учета и сохранности дел постоянного и долговременного хранения.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3.5.Приглашать на заседания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в качестве консультантов и экспертов специалистов соответствующих организаций, а в случае необходимости – работников архивных учреждений. 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3.6.Информировать руководство Территориальной избирательной комиссии по вопросам, входящим в компетенцию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.</w:t>
      </w:r>
    </w:p>
    <w:p w:rsidR="00C737A0" w:rsidRDefault="00C737A0" w:rsidP="00C737A0">
      <w:pPr>
        <w:ind w:left="708"/>
        <w:jc w:val="both"/>
        <w:rPr>
          <w:sz w:val="28"/>
          <w:szCs w:val="28"/>
        </w:rPr>
      </w:pPr>
    </w:p>
    <w:p w:rsidR="00C737A0" w:rsidRDefault="00C737A0" w:rsidP="00C737A0">
      <w:pPr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Организация работы Экспертной комиссии</w:t>
      </w:r>
    </w:p>
    <w:p w:rsidR="00C737A0" w:rsidRPr="00F70196" w:rsidRDefault="00C737A0" w:rsidP="00C737A0">
      <w:pPr>
        <w:ind w:left="708"/>
        <w:jc w:val="center"/>
        <w:rPr>
          <w:b/>
          <w:sz w:val="28"/>
          <w:szCs w:val="28"/>
        </w:rPr>
      </w:pPr>
    </w:p>
    <w:p w:rsidR="00C737A0" w:rsidRPr="00F70196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4.1.Экспертная комиссия осуществляет свою деятельность в непосредственном контакте с ЭПК Комитета по управлению Архивным делом Ростовской области и получает от нее необходимые организационно- методические указания.</w:t>
      </w:r>
    </w:p>
    <w:p w:rsidR="00C737A0" w:rsidRDefault="00C737A0" w:rsidP="00C737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ЭК работает по </w:t>
      </w:r>
      <w:proofErr w:type="gramStart"/>
      <w:r>
        <w:rPr>
          <w:sz w:val="28"/>
          <w:szCs w:val="28"/>
        </w:rPr>
        <w:t>плану, утвержденному председателем Территориальной избирательной комиссии и отчитывается</w:t>
      </w:r>
      <w:proofErr w:type="gramEnd"/>
      <w:r>
        <w:rPr>
          <w:sz w:val="28"/>
          <w:szCs w:val="28"/>
        </w:rPr>
        <w:t xml:space="preserve"> перед ним о своей работе.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4.3. Вопросы, относящиеся к деятельности и компетенции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, рассматриваются на ее заседаниях, которые проводятся по мере надобности, но не реже одного раза в год.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4.4. Решения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принимаются большинством голосов. Заседания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протоколируются.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4.5. Обязательному утверждению соответствующим архивным учреждениям подлежат: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решения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об одобрении описей на дела постоянного и долговременного (свыше 10 лет) хранения;</w:t>
      </w:r>
    </w:p>
    <w:p w:rsidR="00C737A0" w:rsidRDefault="00C737A0" w:rsidP="00C737A0">
      <w:pPr>
        <w:jc w:val="both"/>
        <w:rPr>
          <w:sz w:val="28"/>
          <w:szCs w:val="28"/>
        </w:rPr>
      </w:pPr>
      <w:r>
        <w:rPr>
          <w:sz w:val="28"/>
          <w:szCs w:val="28"/>
        </w:rPr>
        <w:t>- предложения об установлении сроков хранения документов, не предусмотренных действующими перечнями и примерными номенклатурами дел.</w:t>
      </w:r>
    </w:p>
    <w:p w:rsidR="003C0013" w:rsidRDefault="00C737A0" w:rsidP="00C737A0">
      <w:r>
        <w:rPr>
          <w:sz w:val="28"/>
          <w:szCs w:val="28"/>
        </w:rPr>
        <w:t xml:space="preserve">         4.6. Ответственность за хранение документов по делопроизводству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возлагается на секретаря Экспертной комиссии.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C737A0"/>
    <w:rsid w:val="003C0013"/>
    <w:rsid w:val="003C7BB1"/>
    <w:rsid w:val="00BE4B0F"/>
    <w:rsid w:val="00C73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7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7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37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1060</Words>
  <Characters>6045</Characters>
  <Application>Microsoft Office Word</Application>
  <DocSecurity>0</DocSecurity>
  <Lines>50</Lines>
  <Paragraphs>14</Paragraphs>
  <ScaleCrop>false</ScaleCrop>
  <Company/>
  <LinksUpToDate>false</LinksUpToDate>
  <CharactersWithSpaces>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2016-06-14T11:23:00Z</dcterms:created>
  <dcterms:modified xsi:type="dcterms:W3CDTF">2016-06-14T11:23:00Z</dcterms:modified>
</cp:coreProperties>
</file>