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19E" w:rsidRPr="005577E3" w:rsidRDefault="00FB119E" w:rsidP="00FB119E">
      <w:pPr>
        <w:jc w:val="center"/>
        <w:rPr>
          <w:b/>
          <w:sz w:val="28"/>
          <w:szCs w:val="28"/>
        </w:rPr>
      </w:pPr>
      <w:r>
        <w:rPr>
          <w:noProof/>
          <w:sz w:val="24"/>
          <w:szCs w:val="24"/>
        </w:rPr>
        <w:drawing>
          <wp:inline distT="0" distB="0" distL="0" distR="0">
            <wp:extent cx="446405" cy="47879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46405" cy="478790"/>
                    </a:xfrm>
                    <a:prstGeom prst="rect">
                      <a:avLst/>
                    </a:prstGeom>
                    <a:noFill/>
                    <a:ln w="9525">
                      <a:noFill/>
                      <a:miter lim="800000"/>
                      <a:headEnd/>
                      <a:tailEnd/>
                    </a:ln>
                  </pic:spPr>
                </pic:pic>
              </a:graphicData>
            </a:graphic>
          </wp:inline>
        </w:drawing>
      </w:r>
    </w:p>
    <w:p w:rsidR="00FB119E" w:rsidRPr="005577E3" w:rsidRDefault="00FB119E" w:rsidP="00FB119E">
      <w:pPr>
        <w:jc w:val="center"/>
        <w:rPr>
          <w:b/>
          <w:sz w:val="28"/>
          <w:szCs w:val="28"/>
        </w:rPr>
      </w:pPr>
      <w:r w:rsidRPr="005577E3">
        <w:rPr>
          <w:b/>
          <w:sz w:val="28"/>
          <w:szCs w:val="28"/>
        </w:rPr>
        <w:t>ТЕРРИТОРИАЛЬНАЯ  ИЗБИРАТЕЛЬНАЯ  КОМИССИЯ</w:t>
      </w:r>
    </w:p>
    <w:p w:rsidR="00FB119E" w:rsidRPr="005577E3" w:rsidRDefault="00FB119E" w:rsidP="00FB119E">
      <w:pPr>
        <w:jc w:val="center"/>
        <w:rPr>
          <w:b/>
          <w:sz w:val="28"/>
          <w:szCs w:val="28"/>
        </w:rPr>
      </w:pPr>
      <w:r w:rsidRPr="005577E3">
        <w:rPr>
          <w:b/>
          <w:sz w:val="28"/>
          <w:szCs w:val="28"/>
        </w:rPr>
        <w:t>КОНСТАНТИНОВСКОГО РАЙОНА РОСТОВСКОЙ ОБЛАСТИ</w:t>
      </w:r>
    </w:p>
    <w:p w:rsidR="00FB119E" w:rsidRPr="005577E3" w:rsidRDefault="00FB119E" w:rsidP="00FB119E">
      <w:pPr>
        <w:jc w:val="center"/>
        <w:rPr>
          <w:b/>
          <w:sz w:val="28"/>
          <w:szCs w:val="28"/>
        </w:rPr>
      </w:pPr>
    </w:p>
    <w:p w:rsidR="00FB119E" w:rsidRPr="009F04A5" w:rsidRDefault="00FB119E" w:rsidP="00FB119E">
      <w:pPr>
        <w:jc w:val="center"/>
        <w:rPr>
          <w:sz w:val="28"/>
          <w:szCs w:val="28"/>
        </w:rPr>
      </w:pPr>
      <w:r w:rsidRPr="009F04A5">
        <w:rPr>
          <w:sz w:val="28"/>
          <w:szCs w:val="28"/>
        </w:rPr>
        <w:t>ПОСТАНОВЛЕНИЕ</w:t>
      </w:r>
    </w:p>
    <w:p w:rsidR="00FB119E" w:rsidRPr="009F04A5" w:rsidRDefault="00FB119E" w:rsidP="00FB119E">
      <w:pPr>
        <w:rPr>
          <w:sz w:val="28"/>
          <w:szCs w:val="28"/>
        </w:rPr>
      </w:pPr>
      <w:r>
        <w:rPr>
          <w:color w:val="000000"/>
          <w:spacing w:val="-3"/>
          <w:sz w:val="28"/>
          <w:szCs w:val="28"/>
        </w:rPr>
        <w:t xml:space="preserve">10 июня </w:t>
      </w:r>
      <w:r w:rsidRPr="009F04A5">
        <w:rPr>
          <w:sz w:val="28"/>
          <w:szCs w:val="28"/>
        </w:rPr>
        <w:t>201</w:t>
      </w:r>
      <w:r>
        <w:rPr>
          <w:sz w:val="28"/>
          <w:szCs w:val="28"/>
        </w:rPr>
        <w:t>6</w:t>
      </w:r>
      <w:r w:rsidRPr="009F04A5">
        <w:rPr>
          <w:sz w:val="28"/>
          <w:szCs w:val="28"/>
        </w:rPr>
        <w:t>г.</w:t>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Pr>
          <w:sz w:val="28"/>
          <w:szCs w:val="28"/>
        </w:rPr>
        <w:tab/>
      </w:r>
      <w:r w:rsidRPr="009F04A5">
        <w:rPr>
          <w:sz w:val="28"/>
          <w:szCs w:val="28"/>
        </w:rPr>
        <w:t xml:space="preserve">№ </w:t>
      </w:r>
      <w:r>
        <w:rPr>
          <w:sz w:val="28"/>
          <w:szCs w:val="28"/>
        </w:rPr>
        <w:t>3</w:t>
      </w:r>
      <w:r w:rsidRPr="009F04A5">
        <w:rPr>
          <w:sz w:val="28"/>
          <w:szCs w:val="28"/>
        </w:rPr>
        <w:t>-</w:t>
      </w:r>
      <w:r>
        <w:rPr>
          <w:sz w:val="28"/>
          <w:szCs w:val="28"/>
        </w:rPr>
        <w:t>7</w:t>
      </w:r>
    </w:p>
    <w:p w:rsidR="00FB119E" w:rsidRDefault="00FB119E" w:rsidP="00FB119E">
      <w:pPr>
        <w:jc w:val="center"/>
        <w:rPr>
          <w:sz w:val="28"/>
          <w:szCs w:val="28"/>
        </w:rPr>
      </w:pPr>
      <w:r w:rsidRPr="009F04A5">
        <w:rPr>
          <w:sz w:val="28"/>
          <w:szCs w:val="28"/>
        </w:rPr>
        <w:t>г. Константиновск</w:t>
      </w:r>
    </w:p>
    <w:p w:rsidR="00FB119E" w:rsidRDefault="00FB119E" w:rsidP="00FB119E">
      <w:pPr>
        <w:jc w:val="center"/>
        <w:rPr>
          <w:sz w:val="28"/>
          <w:szCs w:val="28"/>
        </w:rPr>
      </w:pPr>
    </w:p>
    <w:p w:rsidR="00FB119E" w:rsidRPr="007A391A" w:rsidRDefault="00FB119E" w:rsidP="00FB119E">
      <w:pPr>
        <w:ind w:left="1260" w:right="1538"/>
        <w:jc w:val="both"/>
        <w:rPr>
          <w:b/>
          <w:sz w:val="28"/>
        </w:rPr>
      </w:pPr>
      <w:r w:rsidRPr="007A391A">
        <w:rPr>
          <w:b/>
          <w:bCs/>
          <w:sz w:val="28"/>
          <w:szCs w:val="28"/>
        </w:rPr>
        <w:t xml:space="preserve">О группе контроля </w:t>
      </w:r>
      <w:r w:rsidRPr="007A391A">
        <w:rPr>
          <w:b/>
          <w:sz w:val="28"/>
          <w:szCs w:val="28"/>
        </w:rPr>
        <w:t xml:space="preserve">Территориальной избирательной комиссии Константиновского района </w:t>
      </w:r>
      <w:r w:rsidRPr="007A391A">
        <w:rPr>
          <w:b/>
          <w:bCs/>
          <w:sz w:val="28"/>
          <w:szCs w:val="28"/>
        </w:rPr>
        <w:t xml:space="preserve">за использованием </w:t>
      </w:r>
      <w:r w:rsidRPr="007A391A">
        <w:rPr>
          <w:b/>
          <w:sz w:val="28"/>
          <w:szCs w:val="28"/>
        </w:rPr>
        <w:t xml:space="preserve">комплекса средств автоматизации Государственной автоматизированной системы Российской Федерации «Выборы» на выборах </w:t>
      </w:r>
      <w:r w:rsidRPr="007A391A">
        <w:rPr>
          <w:b/>
          <w:sz w:val="28"/>
          <w:szCs w:val="24"/>
        </w:rPr>
        <w:t xml:space="preserve">депутатов Государственной Думы Федерального Собрания Российской Федерации седьмого созыва, выборах депутатов представительных органов городского и сельских поселений Константиновского района </w:t>
      </w:r>
      <w:r w:rsidRPr="007A391A">
        <w:rPr>
          <w:b/>
          <w:sz w:val="28"/>
          <w:szCs w:val="28"/>
        </w:rPr>
        <w:t>18 сентября 2016 года</w:t>
      </w:r>
      <w:r w:rsidRPr="007A391A">
        <w:rPr>
          <w:b/>
          <w:sz w:val="28"/>
        </w:rPr>
        <w:t>.</w:t>
      </w:r>
    </w:p>
    <w:p w:rsidR="00FB119E" w:rsidRDefault="00FB119E" w:rsidP="00FB119E">
      <w:pPr>
        <w:pStyle w:val="a5"/>
        <w:jc w:val="center"/>
        <w:rPr>
          <w:rFonts w:ascii="Times New Roman" w:hAnsi="Times New Roman"/>
          <w:sz w:val="28"/>
          <w:szCs w:val="28"/>
        </w:rPr>
      </w:pPr>
    </w:p>
    <w:p w:rsidR="00FB119E" w:rsidRDefault="00FB119E" w:rsidP="00FB119E">
      <w:pPr>
        <w:jc w:val="both"/>
        <w:rPr>
          <w:rFonts w:eastAsia="Calibri"/>
          <w:sz w:val="28"/>
          <w:szCs w:val="28"/>
          <w:lang w:eastAsia="en-US"/>
        </w:rPr>
      </w:pPr>
      <w:r>
        <w:rPr>
          <w:szCs w:val="28"/>
        </w:rPr>
        <w:tab/>
      </w:r>
      <w:r>
        <w:rPr>
          <w:rFonts w:eastAsia="Calibri"/>
          <w:sz w:val="28"/>
          <w:szCs w:val="28"/>
          <w:lang w:eastAsia="en-US"/>
        </w:rPr>
        <w:t xml:space="preserve">В соответствии с пунктом 3 статьи 74 Федерального закона от 12 июня 2002 года № 67-ФЗ «Об основных гарантиях избирательных прав и права на участие в референдуме граждан Российской Федерации», статей 23, 24 Федерального закона от 10 января 2003 года № 20-ФЗ «О Государственной автоматизированной системе Российской Федерации «Выборы», </w:t>
      </w:r>
    </w:p>
    <w:p w:rsidR="00FB119E" w:rsidRDefault="00FB119E" w:rsidP="00FB119E">
      <w:pPr>
        <w:jc w:val="both"/>
        <w:rPr>
          <w:rFonts w:eastAsia="Calibri"/>
          <w:sz w:val="28"/>
          <w:szCs w:val="28"/>
          <w:lang w:eastAsia="en-US"/>
        </w:rPr>
      </w:pPr>
    </w:p>
    <w:p w:rsidR="00FB119E" w:rsidRDefault="00FB119E" w:rsidP="00FB119E">
      <w:pPr>
        <w:jc w:val="center"/>
        <w:rPr>
          <w:color w:val="000000"/>
          <w:spacing w:val="-3"/>
          <w:sz w:val="28"/>
          <w:szCs w:val="28"/>
        </w:rPr>
      </w:pPr>
      <w:r w:rsidRPr="00091BAE">
        <w:rPr>
          <w:color w:val="000000"/>
          <w:spacing w:val="-3"/>
          <w:sz w:val="28"/>
          <w:szCs w:val="28"/>
        </w:rPr>
        <w:t xml:space="preserve">Территориальная избирательная комиссия Константиновского района </w:t>
      </w:r>
    </w:p>
    <w:p w:rsidR="00FB119E" w:rsidRPr="00091BAE" w:rsidRDefault="00FB119E" w:rsidP="00FB119E">
      <w:pPr>
        <w:jc w:val="center"/>
        <w:rPr>
          <w:color w:val="000000"/>
          <w:spacing w:val="-3"/>
          <w:sz w:val="28"/>
          <w:szCs w:val="28"/>
        </w:rPr>
      </w:pPr>
      <w:r>
        <w:rPr>
          <w:color w:val="000000"/>
          <w:spacing w:val="-3"/>
          <w:sz w:val="28"/>
          <w:szCs w:val="28"/>
        </w:rPr>
        <w:t xml:space="preserve">Ростовской области </w:t>
      </w:r>
      <w:r w:rsidRPr="00091BAE">
        <w:rPr>
          <w:color w:val="000000"/>
          <w:spacing w:val="-3"/>
          <w:sz w:val="28"/>
          <w:szCs w:val="28"/>
        </w:rPr>
        <w:t>ПОСТАНОВЛЯЕТ:</w:t>
      </w:r>
    </w:p>
    <w:p w:rsidR="00FB119E" w:rsidRDefault="00FB119E" w:rsidP="00FB119E">
      <w:pPr>
        <w:pStyle w:val="a3"/>
        <w:tabs>
          <w:tab w:val="left" w:pos="142"/>
        </w:tabs>
        <w:rPr>
          <w:sz w:val="28"/>
          <w:szCs w:val="28"/>
        </w:rPr>
      </w:pPr>
    </w:p>
    <w:p w:rsidR="00FB119E" w:rsidRDefault="00FB119E" w:rsidP="00FB119E">
      <w:pPr>
        <w:spacing w:line="276" w:lineRule="auto"/>
        <w:ind w:firstLine="567"/>
        <w:jc w:val="both"/>
        <w:rPr>
          <w:color w:val="000000"/>
          <w:sz w:val="28"/>
          <w:szCs w:val="28"/>
        </w:rPr>
      </w:pPr>
      <w:r>
        <w:rPr>
          <w:color w:val="000000"/>
          <w:sz w:val="28"/>
          <w:szCs w:val="28"/>
        </w:rPr>
        <w:t xml:space="preserve">1. </w:t>
      </w:r>
      <w:proofErr w:type="gramStart"/>
      <w:r>
        <w:rPr>
          <w:color w:val="000000"/>
          <w:sz w:val="28"/>
          <w:szCs w:val="28"/>
        </w:rPr>
        <w:t>Образовать Группу контроля</w:t>
      </w:r>
      <w:r w:rsidRPr="007A391A">
        <w:rPr>
          <w:b/>
          <w:sz w:val="28"/>
          <w:szCs w:val="28"/>
        </w:rPr>
        <w:t xml:space="preserve"> </w:t>
      </w:r>
      <w:r w:rsidRPr="007A391A">
        <w:rPr>
          <w:sz w:val="28"/>
          <w:szCs w:val="28"/>
        </w:rPr>
        <w:t>Территориальной избирательной комиссии Константиновского района</w:t>
      </w:r>
      <w:r>
        <w:rPr>
          <w:color w:val="000000"/>
          <w:sz w:val="28"/>
          <w:szCs w:val="28"/>
        </w:rPr>
        <w:t xml:space="preserve"> за использованием территориального комплекса средств автоматизации Государственной автоматизированной системы Российской Федерации «Выборы» </w:t>
      </w:r>
      <w:r>
        <w:rPr>
          <w:sz w:val="28"/>
          <w:szCs w:val="28"/>
        </w:rPr>
        <w:t>на период подготовки и проведения выборов депутатов Государственной Думы Федерального Собрания Российской Федерации седьмого созыва,</w:t>
      </w:r>
      <w:r w:rsidRPr="007A391A">
        <w:rPr>
          <w:b/>
          <w:sz w:val="28"/>
          <w:szCs w:val="24"/>
        </w:rPr>
        <w:t xml:space="preserve"> </w:t>
      </w:r>
      <w:r w:rsidRPr="007A391A">
        <w:rPr>
          <w:sz w:val="28"/>
          <w:szCs w:val="24"/>
        </w:rPr>
        <w:t>выборов депутатов представительных органов городского и сельских поселений Константиновского района</w:t>
      </w:r>
      <w:r w:rsidRPr="007A391A">
        <w:rPr>
          <w:sz w:val="28"/>
          <w:szCs w:val="28"/>
        </w:rPr>
        <w:t xml:space="preserve"> </w:t>
      </w:r>
      <w:r>
        <w:rPr>
          <w:sz w:val="28"/>
          <w:szCs w:val="28"/>
        </w:rPr>
        <w:t xml:space="preserve">18 сентября 2016 года </w:t>
      </w:r>
      <w:r>
        <w:rPr>
          <w:color w:val="000000"/>
          <w:sz w:val="28"/>
          <w:szCs w:val="28"/>
        </w:rPr>
        <w:t>в следующем составе:</w:t>
      </w:r>
      <w:proofErr w:type="gramEnd"/>
    </w:p>
    <w:p w:rsidR="00FB119E" w:rsidRDefault="00FB119E" w:rsidP="00FB119E">
      <w:pPr>
        <w:spacing w:line="276" w:lineRule="auto"/>
        <w:ind w:right="51" w:firstLine="567"/>
        <w:jc w:val="both"/>
        <w:rPr>
          <w:rFonts w:eastAsia="Calibri"/>
          <w:sz w:val="28"/>
          <w:szCs w:val="28"/>
          <w:lang w:eastAsia="en-US"/>
        </w:rPr>
      </w:pPr>
      <w:r>
        <w:rPr>
          <w:rFonts w:eastAsia="Calibri"/>
          <w:sz w:val="28"/>
          <w:szCs w:val="28"/>
          <w:lang w:eastAsia="en-US"/>
        </w:rPr>
        <w:t>- Быкадорова Е.В. – секретарь Территориальной избирательной комиссии Константиновского района.</w:t>
      </w:r>
    </w:p>
    <w:p w:rsidR="00FB119E" w:rsidRDefault="00FB119E" w:rsidP="00FB119E">
      <w:pPr>
        <w:spacing w:line="276" w:lineRule="auto"/>
        <w:ind w:right="51" w:firstLine="567"/>
        <w:jc w:val="both"/>
        <w:rPr>
          <w:rFonts w:eastAsia="Calibri"/>
          <w:sz w:val="28"/>
          <w:szCs w:val="28"/>
          <w:lang w:eastAsia="en-US"/>
        </w:rPr>
      </w:pPr>
      <w:r>
        <w:rPr>
          <w:rFonts w:eastAsia="Calibri"/>
          <w:sz w:val="28"/>
          <w:szCs w:val="28"/>
          <w:lang w:eastAsia="en-US"/>
        </w:rPr>
        <w:t>- Липаткин В.Н. – член Территориальной избирательной комиссии Константиновского района с правом решающего голоса;</w:t>
      </w:r>
    </w:p>
    <w:p w:rsidR="00FB119E" w:rsidRDefault="00FB119E" w:rsidP="00FB119E">
      <w:pPr>
        <w:spacing w:line="276" w:lineRule="auto"/>
        <w:ind w:right="51" w:firstLine="567"/>
        <w:jc w:val="both"/>
        <w:rPr>
          <w:rFonts w:eastAsia="Calibri"/>
          <w:sz w:val="28"/>
          <w:szCs w:val="28"/>
          <w:lang w:eastAsia="en-US"/>
        </w:rPr>
      </w:pPr>
      <w:r>
        <w:rPr>
          <w:rFonts w:eastAsia="Calibri"/>
          <w:sz w:val="28"/>
          <w:szCs w:val="28"/>
          <w:lang w:eastAsia="en-US"/>
        </w:rPr>
        <w:lastRenderedPageBreak/>
        <w:t>- Запечнов Н.В. – член Территориальной избирательной комиссии Константиновского района с правом решающего голоса;</w:t>
      </w:r>
    </w:p>
    <w:p w:rsidR="00FB119E" w:rsidRDefault="00FB119E" w:rsidP="00FB119E">
      <w:pPr>
        <w:spacing w:line="276" w:lineRule="auto"/>
        <w:ind w:right="51" w:firstLine="567"/>
        <w:contextualSpacing/>
        <w:jc w:val="both"/>
        <w:rPr>
          <w:rFonts w:eastAsia="Calibri"/>
          <w:sz w:val="28"/>
          <w:szCs w:val="28"/>
          <w:lang w:eastAsia="en-US"/>
        </w:rPr>
      </w:pPr>
      <w:r>
        <w:rPr>
          <w:rFonts w:eastAsia="Calibri"/>
          <w:sz w:val="28"/>
          <w:szCs w:val="28"/>
          <w:lang w:eastAsia="en-US"/>
        </w:rPr>
        <w:t xml:space="preserve">2. </w:t>
      </w:r>
      <w:proofErr w:type="gramStart"/>
      <w:r>
        <w:rPr>
          <w:rFonts w:eastAsia="Calibri"/>
          <w:color w:val="000000"/>
          <w:sz w:val="28"/>
          <w:szCs w:val="28"/>
          <w:lang w:eastAsia="en-US"/>
        </w:rPr>
        <w:t xml:space="preserve">Утвердить Положение о Группе контроля за использованием </w:t>
      </w:r>
      <w:r>
        <w:rPr>
          <w:color w:val="000000"/>
          <w:sz w:val="28"/>
          <w:szCs w:val="28"/>
        </w:rPr>
        <w:t xml:space="preserve">территориального комплекса средств автоматизации Государственной автоматизированной системы Российской Федерации «Выборы» на территории города Константиновска </w:t>
      </w:r>
      <w:r>
        <w:rPr>
          <w:sz w:val="28"/>
          <w:szCs w:val="28"/>
        </w:rPr>
        <w:t xml:space="preserve">на период подготовки и проведения выборов депутатов Государственной Думы Федерального Собрания Российской Федерации седьмого созыва, </w:t>
      </w:r>
      <w:r w:rsidRPr="007A391A">
        <w:rPr>
          <w:sz w:val="28"/>
          <w:szCs w:val="24"/>
        </w:rPr>
        <w:t>выборов депутатов представительных органов городского и сельских поселений Константиновского района</w:t>
      </w:r>
      <w:r>
        <w:rPr>
          <w:sz w:val="28"/>
          <w:szCs w:val="28"/>
        </w:rPr>
        <w:t xml:space="preserve"> 18 сентября 2016 года, согласно </w:t>
      </w:r>
      <w:r>
        <w:rPr>
          <w:rFonts w:eastAsia="Calibri"/>
          <w:sz w:val="28"/>
          <w:szCs w:val="28"/>
          <w:lang w:eastAsia="en-US"/>
        </w:rPr>
        <w:t>Приложению№1.</w:t>
      </w:r>
      <w:proofErr w:type="gramEnd"/>
    </w:p>
    <w:p w:rsidR="00FB119E" w:rsidRDefault="00FB119E" w:rsidP="00FB119E">
      <w:pPr>
        <w:spacing w:line="276" w:lineRule="auto"/>
        <w:ind w:right="51" w:firstLine="567"/>
        <w:contextualSpacing/>
        <w:jc w:val="both"/>
        <w:rPr>
          <w:rFonts w:eastAsia="Calibri"/>
          <w:sz w:val="28"/>
          <w:szCs w:val="28"/>
          <w:lang w:eastAsia="en-US"/>
        </w:rPr>
      </w:pPr>
      <w:r>
        <w:rPr>
          <w:rFonts w:eastAsia="Calibri"/>
          <w:sz w:val="28"/>
          <w:szCs w:val="28"/>
          <w:lang w:eastAsia="en-US"/>
        </w:rPr>
        <w:t xml:space="preserve">3. </w:t>
      </w:r>
      <w:proofErr w:type="gramStart"/>
      <w:r>
        <w:rPr>
          <w:rFonts w:eastAsia="Calibri"/>
          <w:sz w:val="28"/>
          <w:szCs w:val="28"/>
          <w:lang w:eastAsia="en-US"/>
        </w:rPr>
        <w:t>Разместить</w:t>
      </w:r>
      <w:proofErr w:type="gramEnd"/>
      <w:r>
        <w:rPr>
          <w:rFonts w:eastAsia="Calibri"/>
          <w:sz w:val="28"/>
          <w:szCs w:val="28"/>
          <w:lang w:eastAsia="en-US"/>
        </w:rPr>
        <w:t xml:space="preserve"> настоящее постановление на сайте Территориальной избирательной комиссии Константиновского района в сети «Интернет».</w:t>
      </w:r>
    </w:p>
    <w:p w:rsidR="00FB119E" w:rsidRDefault="00FB119E" w:rsidP="00FB119E">
      <w:pPr>
        <w:spacing w:after="200"/>
        <w:ind w:right="-5" w:firstLine="567"/>
        <w:jc w:val="both"/>
        <w:rPr>
          <w:rFonts w:eastAsia="Calibri"/>
          <w:sz w:val="28"/>
          <w:szCs w:val="28"/>
          <w:lang w:eastAsia="en-US"/>
        </w:rPr>
      </w:pPr>
    </w:p>
    <w:p w:rsidR="00FB119E" w:rsidRDefault="00FB119E" w:rsidP="00FB119E">
      <w:pPr>
        <w:spacing w:after="200"/>
        <w:ind w:right="-5" w:firstLine="567"/>
        <w:jc w:val="both"/>
        <w:rPr>
          <w:rFonts w:eastAsia="Calibri"/>
          <w:sz w:val="28"/>
          <w:szCs w:val="28"/>
          <w:lang w:eastAsia="en-US"/>
        </w:rPr>
      </w:pPr>
    </w:p>
    <w:p w:rsidR="00FB119E" w:rsidRDefault="00FB119E" w:rsidP="00FB119E">
      <w:pPr>
        <w:spacing w:after="200"/>
        <w:ind w:right="-5" w:firstLine="567"/>
        <w:jc w:val="both"/>
        <w:rPr>
          <w:rFonts w:eastAsia="Calibri"/>
          <w:sz w:val="28"/>
          <w:szCs w:val="28"/>
          <w:lang w:eastAsia="en-US"/>
        </w:rPr>
      </w:pPr>
    </w:p>
    <w:p w:rsidR="00FB119E" w:rsidRPr="00F20C00" w:rsidRDefault="00FB119E" w:rsidP="00FB119E">
      <w:pPr>
        <w:tabs>
          <w:tab w:val="left" w:pos="0"/>
          <w:tab w:val="left" w:pos="3675"/>
          <w:tab w:val="left" w:pos="7085"/>
        </w:tabs>
        <w:ind w:left="360" w:hanging="360"/>
        <w:rPr>
          <w:color w:val="000000"/>
          <w:spacing w:val="-2"/>
          <w:sz w:val="28"/>
          <w:szCs w:val="28"/>
        </w:rPr>
      </w:pPr>
      <w:r w:rsidRPr="00F20C00">
        <w:rPr>
          <w:color w:val="000000"/>
          <w:spacing w:val="-2"/>
          <w:sz w:val="28"/>
          <w:szCs w:val="28"/>
        </w:rPr>
        <w:t>Председатель комиссии</w:t>
      </w:r>
      <w:r w:rsidRPr="00F20C00">
        <w:rPr>
          <w:color w:val="000000"/>
          <w:spacing w:val="-2"/>
          <w:sz w:val="28"/>
          <w:szCs w:val="28"/>
        </w:rPr>
        <w:tab/>
      </w:r>
      <w:r>
        <w:rPr>
          <w:color w:val="000000"/>
          <w:spacing w:val="-2"/>
          <w:sz w:val="28"/>
          <w:szCs w:val="28"/>
        </w:rPr>
        <w:tab/>
      </w:r>
      <w:r w:rsidRPr="00F20C00">
        <w:rPr>
          <w:color w:val="000000"/>
          <w:spacing w:val="-2"/>
          <w:sz w:val="28"/>
          <w:szCs w:val="28"/>
        </w:rPr>
        <w:t>И.В. Казакова</w:t>
      </w:r>
    </w:p>
    <w:p w:rsidR="00FB119E" w:rsidRPr="00F20C00" w:rsidRDefault="00FB119E" w:rsidP="00FB119E">
      <w:pPr>
        <w:tabs>
          <w:tab w:val="left" w:pos="0"/>
          <w:tab w:val="left" w:pos="3675"/>
          <w:tab w:val="left" w:pos="7085"/>
        </w:tabs>
        <w:ind w:left="360" w:hanging="360"/>
        <w:rPr>
          <w:color w:val="000000"/>
          <w:spacing w:val="-2"/>
          <w:sz w:val="28"/>
          <w:szCs w:val="28"/>
        </w:rPr>
      </w:pPr>
    </w:p>
    <w:p w:rsidR="00FB119E" w:rsidRPr="00F20C00" w:rsidRDefault="00FB119E" w:rsidP="00FB119E">
      <w:pPr>
        <w:tabs>
          <w:tab w:val="left" w:pos="0"/>
          <w:tab w:val="left" w:pos="3675"/>
          <w:tab w:val="left" w:pos="7085"/>
        </w:tabs>
        <w:ind w:left="360" w:hanging="360"/>
        <w:rPr>
          <w:color w:val="000000"/>
          <w:spacing w:val="-2"/>
          <w:sz w:val="28"/>
          <w:szCs w:val="28"/>
        </w:rPr>
      </w:pPr>
    </w:p>
    <w:p w:rsidR="00FB119E" w:rsidRDefault="00FB119E" w:rsidP="00FB119E">
      <w:pPr>
        <w:tabs>
          <w:tab w:val="left" w:pos="0"/>
          <w:tab w:val="left" w:pos="3675"/>
          <w:tab w:val="left" w:pos="7085"/>
        </w:tabs>
        <w:ind w:left="360" w:hanging="360"/>
        <w:rPr>
          <w:color w:val="000000"/>
          <w:spacing w:val="-2"/>
          <w:sz w:val="28"/>
          <w:szCs w:val="28"/>
        </w:rPr>
      </w:pPr>
      <w:r w:rsidRPr="00F20C00">
        <w:rPr>
          <w:color w:val="000000"/>
          <w:spacing w:val="-2"/>
          <w:sz w:val="28"/>
          <w:szCs w:val="28"/>
        </w:rPr>
        <w:t xml:space="preserve">Секретарь комиссии </w:t>
      </w:r>
      <w:r w:rsidRPr="00F20C00">
        <w:rPr>
          <w:color w:val="000000"/>
          <w:spacing w:val="-2"/>
          <w:sz w:val="28"/>
          <w:szCs w:val="28"/>
        </w:rPr>
        <w:tab/>
      </w:r>
      <w:r>
        <w:rPr>
          <w:color w:val="000000"/>
          <w:spacing w:val="-2"/>
          <w:sz w:val="28"/>
          <w:szCs w:val="28"/>
        </w:rPr>
        <w:tab/>
      </w:r>
      <w:r w:rsidRPr="00F20C00">
        <w:rPr>
          <w:color w:val="000000"/>
          <w:spacing w:val="-2"/>
          <w:sz w:val="28"/>
          <w:szCs w:val="28"/>
        </w:rPr>
        <w:t>Е.В. Быкадорова</w:t>
      </w:r>
    </w:p>
    <w:p w:rsidR="00FB119E" w:rsidRPr="00FF2FFE" w:rsidRDefault="00FB119E" w:rsidP="00FB119E">
      <w:pPr>
        <w:jc w:val="both"/>
        <w:rPr>
          <w:sz w:val="28"/>
          <w:szCs w:val="28"/>
        </w:rPr>
      </w:pPr>
    </w:p>
    <w:p w:rsidR="00FB119E" w:rsidRDefault="00FB119E" w:rsidP="00FB119E">
      <w:pPr>
        <w:pStyle w:val="a4"/>
        <w:tabs>
          <w:tab w:val="left" w:pos="0"/>
        </w:tabs>
        <w:ind w:left="0" w:right="-1"/>
        <w:rPr>
          <w:szCs w:val="28"/>
        </w:rPr>
      </w:pPr>
    </w:p>
    <w:p w:rsidR="00FB119E" w:rsidRDefault="00FB119E" w:rsidP="00FB119E">
      <w:pPr>
        <w:pStyle w:val="a5"/>
        <w:rPr>
          <w:rFonts w:ascii="Times New Roman" w:hAnsi="Times New Roman"/>
          <w:sz w:val="28"/>
          <w:szCs w:val="28"/>
        </w:rPr>
      </w:pPr>
      <w:r>
        <w:rPr>
          <w:rFonts w:ascii="Times New Roman" w:hAnsi="Times New Roman"/>
          <w:sz w:val="28"/>
          <w:szCs w:val="28"/>
        </w:rPr>
        <w:br w:type="page"/>
      </w:r>
    </w:p>
    <w:p w:rsidR="00FB119E" w:rsidRDefault="00FB119E" w:rsidP="00FB119E">
      <w:pPr>
        <w:pStyle w:val="a5"/>
        <w:jc w:val="right"/>
        <w:rPr>
          <w:rFonts w:ascii="Times New Roman" w:hAnsi="Times New Roman"/>
        </w:rPr>
      </w:pPr>
    </w:p>
    <w:p w:rsidR="00FB119E" w:rsidRDefault="00FB119E" w:rsidP="00FB119E">
      <w:pPr>
        <w:pStyle w:val="a5"/>
        <w:ind w:left="6300" w:firstLine="0"/>
        <w:jc w:val="left"/>
        <w:rPr>
          <w:rFonts w:ascii="Times New Roman" w:hAnsi="Times New Roman"/>
        </w:rPr>
      </w:pPr>
      <w:bookmarkStart w:id="0" w:name="_GoBack"/>
      <w:bookmarkEnd w:id="0"/>
      <w:r>
        <w:rPr>
          <w:rFonts w:ascii="Times New Roman" w:hAnsi="Times New Roman"/>
        </w:rPr>
        <w:t>Приложение</w:t>
      </w:r>
    </w:p>
    <w:p w:rsidR="00FB119E" w:rsidRDefault="00FB119E" w:rsidP="00FB119E">
      <w:pPr>
        <w:pStyle w:val="a5"/>
        <w:ind w:left="6300" w:firstLine="0"/>
        <w:jc w:val="left"/>
        <w:rPr>
          <w:rFonts w:ascii="Times New Roman" w:hAnsi="Times New Roman"/>
        </w:rPr>
      </w:pPr>
      <w:r>
        <w:rPr>
          <w:rFonts w:ascii="Times New Roman" w:hAnsi="Times New Roman"/>
        </w:rPr>
        <w:t>к постановлению ТИК</w:t>
      </w:r>
    </w:p>
    <w:p w:rsidR="00FB119E" w:rsidRDefault="00FB119E" w:rsidP="00FB119E">
      <w:pPr>
        <w:pStyle w:val="a5"/>
        <w:ind w:left="6300" w:firstLine="0"/>
        <w:jc w:val="left"/>
        <w:rPr>
          <w:rFonts w:ascii="Times New Roman" w:hAnsi="Times New Roman"/>
        </w:rPr>
      </w:pPr>
      <w:r>
        <w:rPr>
          <w:rFonts w:ascii="Times New Roman" w:hAnsi="Times New Roman"/>
        </w:rPr>
        <w:t>Константиновского района Ростовской области</w:t>
      </w:r>
    </w:p>
    <w:p w:rsidR="00FB119E" w:rsidRDefault="00FB119E" w:rsidP="00FB119E">
      <w:pPr>
        <w:pStyle w:val="a5"/>
        <w:ind w:left="6300" w:firstLine="0"/>
        <w:jc w:val="left"/>
        <w:rPr>
          <w:rFonts w:ascii="Times New Roman" w:hAnsi="Times New Roman"/>
        </w:rPr>
      </w:pPr>
      <w:r>
        <w:rPr>
          <w:rFonts w:ascii="Times New Roman" w:hAnsi="Times New Roman"/>
        </w:rPr>
        <w:t>от 10.06.2016 г. № 3-7</w:t>
      </w:r>
    </w:p>
    <w:p w:rsidR="00FB119E" w:rsidRDefault="00FB119E" w:rsidP="00FB119E">
      <w:pPr>
        <w:pStyle w:val="a5"/>
        <w:ind w:left="6300" w:firstLine="0"/>
        <w:jc w:val="left"/>
        <w:rPr>
          <w:rFonts w:ascii="Times New Roman" w:hAnsi="Times New Roman"/>
        </w:rPr>
      </w:pPr>
    </w:p>
    <w:p w:rsidR="00FB119E" w:rsidRDefault="00FB119E" w:rsidP="00FB119E">
      <w:pPr>
        <w:widowControl w:val="0"/>
        <w:jc w:val="center"/>
        <w:rPr>
          <w:rFonts w:eastAsia="Calibri"/>
          <w:b/>
          <w:bCs/>
          <w:sz w:val="28"/>
          <w:szCs w:val="28"/>
          <w:lang w:eastAsia="en-US"/>
        </w:rPr>
      </w:pPr>
    </w:p>
    <w:p w:rsidR="00FB119E" w:rsidRDefault="00FB119E" w:rsidP="00FB119E">
      <w:pPr>
        <w:widowControl w:val="0"/>
        <w:jc w:val="center"/>
        <w:rPr>
          <w:rFonts w:eastAsia="Calibri"/>
          <w:b/>
          <w:bCs/>
          <w:sz w:val="28"/>
          <w:szCs w:val="28"/>
          <w:lang w:eastAsia="en-US"/>
        </w:rPr>
      </w:pPr>
      <w:r>
        <w:rPr>
          <w:rFonts w:eastAsia="Calibri"/>
          <w:b/>
          <w:bCs/>
          <w:sz w:val="28"/>
          <w:szCs w:val="28"/>
          <w:lang w:eastAsia="en-US"/>
        </w:rPr>
        <w:t>ПОЛОЖЕНИЕ</w:t>
      </w:r>
    </w:p>
    <w:p w:rsidR="00FB119E" w:rsidRDefault="00FB119E" w:rsidP="00FB119E">
      <w:pPr>
        <w:pStyle w:val="a5"/>
        <w:ind w:right="-82" w:firstLine="0"/>
        <w:jc w:val="center"/>
        <w:rPr>
          <w:rFonts w:ascii="Times New Roman" w:hAnsi="Times New Roman"/>
          <w:b/>
          <w:sz w:val="28"/>
          <w:szCs w:val="28"/>
        </w:rPr>
      </w:pPr>
      <w:r>
        <w:rPr>
          <w:rFonts w:ascii="Times New Roman" w:hAnsi="Times New Roman"/>
          <w:b/>
          <w:bCs/>
          <w:sz w:val="28"/>
          <w:szCs w:val="24"/>
          <w:lang w:eastAsia="ru-RU"/>
        </w:rPr>
        <w:t>О Группе контроля Территориальной избирательной комиссии Константиновского района за использованием</w:t>
      </w:r>
      <w:r>
        <w:rPr>
          <w:rFonts w:ascii="Times New Roman" w:hAnsi="Times New Roman"/>
          <w:b/>
          <w:sz w:val="28"/>
          <w:szCs w:val="24"/>
          <w:lang w:eastAsia="ru-RU"/>
        </w:rPr>
        <w:t xml:space="preserve"> территориального комплекса средств автоматизации Государственной автоматизированной системы Российской Федерации «Выборы» на выборах депутатов Государственной Думы Федерального Собрания Российской Федерации седьмого созыва,  </w:t>
      </w:r>
      <w:r w:rsidRPr="00B631B6">
        <w:rPr>
          <w:rFonts w:ascii="Times New Roman" w:hAnsi="Times New Roman"/>
          <w:b/>
          <w:sz w:val="28"/>
          <w:szCs w:val="24"/>
        </w:rPr>
        <w:t>депутатов представительных органов городского и сельских поселений Константиновского района</w:t>
      </w:r>
      <w:r w:rsidRPr="00B631B6">
        <w:rPr>
          <w:rFonts w:ascii="Times New Roman" w:hAnsi="Times New Roman"/>
          <w:b/>
          <w:sz w:val="28"/>
          <w:szCs w:val="28"/>
        </w:rPr>
        <w:t xml:space="preserve"> </w:t>
      </w:r>
      <w:r w:rsidRPr="00B631B6">
        <w:rPr>
          <w:rFonts w:ascii="Times New Roman" w:hAnsi="Times New Roman"/>
          <w:b/>
          <w:sz w:val="28"/>
          <w:szCs w:val="24"/>
          <w:lang w:eastAsia="ru-RU"/>
        </w:rPr>
        <w:t xml:space="preserve">18  </w:t>
      </w:r>
      <w:r w:rsidRPr="00B631B6">
        <w:rPr>
          <w:rFonts w:ascii="Times New Roman" w:hAnsi="Times New Roman"/>
          <w:b/>
          <w:sz w:val="28"/>
          <w:szCs w:val="28"/>
        </w:rPr>
        <w:t>сентября 2016</w:t>
      </w:r>
      <w:r>
        <w:rPr>
          <w:rFonts w:ascii="Times New Roman" w:hAnsi="Times New Roman"/>
          <w:b/>
          <w:sz w:val="28"/>
          <w:szCs w:val="28"/>
        </w:rPr>
        <w:t xml:space="preserve"> года.</w:t>
      </w:r>
    </w:p>
    <w:p w:rsidR="00FB119E" w:rsidRDefault="00FB119E" w:rsidP="00FB119E">
      <w:pPr>
        <w:widowControl w:val="0"/>
        <w:jc w:val="center"/>
        <w:rPr>
          <w:b/>
          <w:bCs/>
          <w:sz w:val="28"/>
          <w:szCs w:val="28"/>
          <w:lang/>
        </w:rPr>
      </w:pPr>
    </w:p>
    <w:p w:rsidR="00FB119E" w:rsidRDefault="00FB119E" w:rsidP="00FB119E">
      <w:pPr>
        <w:widowControl w:val="0"/>
        <w:numPr>
          <w:ilvl w:val="0"/>
          <w:numId w:val="1"/>
        </w:numPr>
        <w:spacing w:after="200" w:line="360" w:lineRule="auto"/>
        <w:jc w:val="center"/>
        <w:rPr>
          <w:rFonts w:eastAsia="Calibri"/>
          <w:b/>
          <w:sz w:val="28"/>
          <w:szCs w:val="28"/>
          <w:lang w:eastAsia="en-US"/>
        </w:rPr>
      </w:pPr>
      <w:r>
        <w:rPr>
          <w:rFonts w:eastAsia="Calibri"/>
          <w:b/>
          <w:sz w:val="28"/>
          <w:szCs w:val="28"/>
          <w:lang w:eastAsia="en-US"/>
        </w:rPr>
        <w:t>Общие положения</w:t>
      </w:r>
    </w:p>
    <w:p w:rsidR="00FB119E" w:rsidRDefault="00FB119E" w:rsidP="00FB119E">
      <w:pPr>
        <w:numPr>
          <w:ilvl w:val="1"/>
          <w:numId w:val="1"/>
        </w:numPr>
        <w:tabs>
          <w:tab w:val="left" w:pos="1134"/>
        </w:tabs>
        <w:spacing w:after="200" w:line="276" w:lineRule="auto"/>
        <w:ind w:left="0" w:firstLine="567"/>
        <w:jc w:val="both"/>
        <w:rPr>
          <w:rFonts w:eastAsia="Calibri"/>
          <w:sz w:val="28"/>
          <w:szCs w:val="28"/>
          <w:lang w:eastAsia="en-US"/>
        </w:rPr>
      </w:pPr>
      <w:proofErr w:type="gramStart"/>
      <w:r>
        <w:rPr>
          <w:rFonts w:eastAsia="Calibri"/>
          <w:sz w:val="28"/>
          <w:szCs w:val="28"/>
          <w:lang w:eastAsia="en-US"/>
        </w:rPr>
        <w:t xml:space="preserve">Группа контроля </w:t>
      </w:r>
      <w:r>
        <w:rPr>
          <w:rFonts w:eastAsia="Calibri"/>
          <w:color w:val="000000"/>
          <w:sz w:val="28"/>
          <w:szCs w:val="28"/>
          <w:lang w:eastAsia="en-US"/>
        </w:rPr>
        <w:t xml:space="preserve">за использованием территориального комплекса средств автоматизации (далее ТКСА) Государственной автоматизированной системы Российской Федерации «Выборы» на территории Константиновского района на выборах депутатов Государственной Думы Федерального Собрания Российской Федерации седьмого созыва, выборах депутатов представительных органов городского и сельских поселений Константиновского района 18 сентября 2016 года </w:t>
      </w:r>
      <w:r>
        <w:rPr>
          <w:rFonts w:eastAsia="Calibri"/>
          <w:sz w:val="28"/>
          <w:szCs w:val="28"/>
          <w:lang w:eastAsia="en-US"/>
        </w:rPr>
        <w:t xml:space="preserve"> (далее – группа контроля) формируется в соответствии с положениями статьи 74 Федерального закона «Об основных гарантиях</w:t>
      </w:r>
      <w:proofErr w:type="gramEnd"/>
      <w:r>
        <w:rPr>
          <w:rFonts w:eastAsia="Calibri"/>
          <w:sz w:val="28"/>
          <w:szCs w:val="28"/>
          <w:lang w:eastAsia="en-US"/>
        </w:rPr>
        <w:t xml:space="preserve"> избирательных прав и права на участие в референдуме граждан Российской Федерации», статей 23, 24 Федерального закона «О Государственной автоматизированной системе Российской Федерации «Выборы».</w:t>
      </w:r>
    </w:p>
    <w:p w:rsidR="00FB119E" w:rsidRDefault="00FB119E" w:rsidP="00FB119E">
      <w:pPr>
        <w:widowControl w:val="0"/>
        <w:numPr>
          <w:ilvl w:val="1"/>
          <w:numId w:val="1"/>
        </w:numPr>
        <w:spacing w:after="200" w:line="276" w:lineRule="auto"/>
        <w:jc w:val="both"/>
        <w:rPr>
          <w:rFonts w:eastAsia="Calibri"/>
          <w:sz w:val="28"/>
          <w:szCs w:val="28"/>
          <w:lang w:eastAsia="en-US"/>
        </w:rPr>
      </w:pPr>
      <w:r>
        <w:rPr>
          <w:rFonts w:eastAsia="Calibri"/>
          <w:sz w:val="28"/>
          <w:szCs w:val="28"/>
          <w:lang w:eastAsia="en-US"/>
        </w:rPr>
        <w:t>Численный состав группы контроля - 3 человека.</w:t>
      </w:r>
    </w:p>
    <w:p w:rsidR="00FB119E" w:rsidRDefault="00FB119E" w:rsidP="00FB119E">
      <w:pPr>
        <w:widowControl w:val="0"/>
        <w:numPr>
          <w:ilvl w:val="1"/>
          <w:numId w:val="1"/>
        </w:numPr>
        <w:tabs>
          <w:tab w:val="left" w:pos="1276"/>
        </w:tabs>
        <w:spacing w:after="200" w:line="276" w:lineRule="auto"/>
        <w:ind w:left="0" w:firstLine="567"/>
        <w:jc w:val="both"/>
        <w:rPr>
          <w:rFonts w:eastAsia="Calibri"/>
          <w:sz w:val="28"/>
          <w:szCs w:val="28"/>
          <w:lang w:eastAsia="en-US"/>
        </w:rPr>
      </w:pPr>
      <w:r>
        <w:rPr>
          <w:rFonts w:eastAsia="Calibri"/>
          <w:sz w:val="28"/>
          <w:szCs w:val="28"/>
          <w:lang w:eastAsia="en-US"/>
        </w:rPr>
        <w:t>Члены группы контроля избирают из своего состава руководителя группы контроля, который должен быть членом Территориальной избирательной комиссии Константиновского района с правом решающего голоса.</w:t>
      </w:r>
    </w:p>
    <w:p w:rsidR="00FB119E" w:rsidRDefault="00FB119E" w:rsidP="00FB119E">
      <w:pPr>
        <w:widowControl w:val="0"/>
        <w:numPr>
          <w:ilvl w:val="0"/>
          <w:numId w:val="1"/>
        </w:numPr>
        <w:tabs>
          <w:tab w:val="left" w:pos="567"/>
          <w:tab w:val="left" w:pos="709"/>
          <w:tab w:val="left" w:pos="1276"/>
          <w:tab w:val="left" w:pos="1418"/>
          <w:tab w:val="left" w:pos="1701"/>
        </w:tabs>
        <w:spacing w:after="200" w:line="276" w:lineRule="auto"/>
        <w:ind w:left="851" w:right="706" w:firstLine="0"/>
        <w:jc w:val="center"/>
        <w:rPr>
          <w:rFonts w:eastAsia="Calibri"/>
          <w:b/>
          <w:sz w:val="28"/>
          <w:szCs w:val="28"/>
          <w:lang w:eastAsia="en-US"/>
        </w:rPr>
      </w:pPr>
      <w:r>
        <w:rPr>
          <w:rFonts w:eastAsia="Calibri"/>
          <w:b/>
          <w:sz w:val="28"/>
          <w:szCs w:val="28"/>
          <w:lang w:eastAsia="en-US"/>
        </w:rPr>
        <w:t>Права группы контроля</w:t>
      </w:r>
    </w:p>
    <w:p w:rsidR="00FB119E" w:rsidRDefault="00FB119E" w:rsidP="00FB119E">
      <w:pPr>
        <w:widowControl w:val="0"/>
        <w:numPr>
          <w:ilvl w:val="1"/>
          <w:numId w:val="1"/>
        </w:numPr>
        <w:tabs>
          <w:tab w:val="left" w:pos="0"/>
          <w:tab w:val="left" w:pos="567"/>
          <w:tab w:val="left" w:pos="709"/>
          <w:tab w:val="left" w:pos="993"/>
        </w:tabs>
        <w:spacing w:after="200" w:line="276" w:lineRule="auto"/>
        <w:ind w:left="0" w:firstLine="426"/>
        <w:jc w:val="both"/>
        <w:rPr>
          <w:rFonts w:eastAsia="Calibri"/>
          <w:sz w:val="28"/>
          <w:szCs w:val="28"/>
          <w:lang w:eastAsia="en-US"/>
        </w:rPr>
      </w:pPr>
      <w:r>
        <w:rPr>
          <w:rFonts w:eastAsia="Calibri"/>
          <w:sz w:val="28"/>
          <w:szCs w:val="28"/>
          <w:lang w:eastAsia="en-US"/>
        </w:rPr>
        <w:t>Группа контроля имеет право:</w:t>
      </w:r>
    </w:p>
    <w:p w:rsidR="00FB119E" w:rsidRDefault="00FB119E" w:rsidP="00FB119E">
      <w:pPr>
        <w:spacing w:line="276" w:lineRule="auto"/>
        <w:ind w:firstLine="510"/>
        <w:jc w:val="both"/>
        <w:rPr>
          <w:sz w:val="28"/>
          <w:szCs w:val="28"/>
        </w:rPr>
      </w:pPr>
      <w:r>
        <w:rPr>
          <w:sz w:val="28"/>
          <w:szCs w:val="28"/>
        </w:rPr>
        <w:t>- проверять готовность к работе ТКСА ГАС «Выборы» на территории Константиновского района;</w:t>
      </w:r>
    </w:p>
    <w:p w:rsidR="00FB119E" w:rsidRDefault="00FB119E" w:rsidP="00FB119E">
      <w:pPr>
        <w:spacing w:line="276" w:lineRule="auto"/>
        <w:ind w:firstLine="510"/>
        <w:jc w:val="both"/>
        <w:rPr>
          <w:sz w:val="28"/>
          <w:szCs w:val="28"/>
        </w:rPr>
      </w:pPr>
      <w:r>
        <w:rPr>
          <w:sz w:val="28"/>
          <w:szCs w:val="28"/>
        </w:rPr>
        <w:lastRenderedPageBreak/>
        <w:t>- следить за соблюдением требований инструкций и других документов Центральной избирательной комиссии Российской Федерации, Федерального центра информатизации, Избирательной комиссии Ростовской области, касающихся использования ТКСА ГАС «Выборы», в том числе комплексов обработки избирательных бюллетеней;</w:t>
      </w:r>
    </w:p>
    <w:p w:rsidR="00FB119E" w:rsidRDefault="00FB119E" w:rsidP="00FB119E">
      <w:pPr>
        <w:spacing w:line="276" w:lineRule="auto"/>
        <w:ind w:firstLine="510"/>
        <w:jc w:val="both"/>
        <w:rPr>
          <w:sz w:val="28"/>
          <w:szCs w:val="28"/>
        </w:rPr>
      </w:pPr>
      <w:r>
        <w:rPr>
          <w:sz w:val="28"/>
          <w:szCs w:val="28"/>
        </w:rPr>
        <w:t xml:space="preserve">- знакомиться с любой информацией, вводимой в ТКСА ГАС «Выборы» и выводимой из </w:t>
      </w:r>
      <w:proofErr w:type="gramStart"/>
      <w:r>
        <w:rPr>
          <w:sz w:val="28"/>
          <w:szCs w:val="28"/>
        </w:rPr>
        <w:t>нее, передаваемой по каналам связи ГАС</w:t>
      </w:r>
      <w:proofErr w:type="gramEnd"/>
      <w:r>
        <w:rPr>
          <w:sz w:val="28"/>
          <w:szCs w:val="28"/>
        </w:rPr>
        <w:t xml:space="preserve"> «Выборы», а также с иной информацией, необходимой для осуществления контрольных функций по Константиновскому району;</w:t>
      </w:r>
    </w:p>
    <w:p w:rsidR="00FB119E" w:rsidRDefault="00FB119E" w:rsidP="00FB119E">
      <w:pPr>
        <w:spacing w:line="276" w:lineRule="auto"/>
        <w:ind w:firstLine="510"/>
        <w:jc w:val="both"/>
        <w:rPr>
          <w:sz w:val="28"/>
          <w:szCs w:val="28"/>
        </w:rPr>
      </w:pPr>
      <w:r>
        <w:rPr>
          <w:sz w:val="28"/>
          <w:szCs w:val="28"/>
        </w:rPr>
        <w:t>- контролировать правильность ввода данных из протоколов участковых избирательных комиссий и правильность повторного ввода или корректировки введенных данных, если об этом было принято соответствующее решение территориальной избирательной комиссии Константиновского района;</w:t>
      </w:r>
    </w:p>
    <w:p w:rsidR="00FB119E" w:rsidRDefault="00FB119E" w:rsidP="00FB119E">
      <w:pPr>
        <w:spacing w:line="276" w:lineRule="auto"/>
        <w:ind w:firstLine="510"/>
        <w:jc w:val="both"/>
        <w:rPr>
          <w:sz w:val="28"/>
          <w:szCs w:val="28"/>
        </w:rPr>
      </w:pPr>
      <w:r>
        <w:rPr>
          <w:sz w:val="28"/>
          <w:szCs w:val="28"/>
        </w:rPr>
        <w:t>- сопоставлять результаты ручной и автоматизированной обработки информации;</w:t>
      </w:r>
    </w:p>
    <w:p w:rsidR="00FB119E" w:rsidRDefault="00FB119E" w:rsidP="00FB119E">
      <w:pPr>
        <w:spacing w:line="276" w:lineRule="auto"/>
        <w:ind w:firstLine="510"/>
        <w:jc w:val="both"/>
        <w:rPr>
          <w:sz w:val="28"/>
          <w:szCs w:val="28"/>
        </w:rPr>
      </w:pPr>
      <w:r>
        <w:rPr>
          <w:sz w:val="28"/>
          <w:szCs w:val="28"/>
        </w:rPr>
        <w:t xml:space="preserve">- требовать разъяснения действий у </w:t>
      </w:r>
      <w:proofErr w:type="gramStart"/>
      <w:r>
        <w:rPr>
          <w:sz w:val="28"/>
          <w:szCs w:val="28"/>
        </w:rPr>
        <w:t>работников, эксплуатирующих ТКСА ГАС</w:t>
      </w:r>
      <w:proofErr w:type="gramEnd"/>
      <w:r>
        <w:rPr>
          <w:sz w:val="28"/>
          <w:szCs w:val="28"/>
        </w:rPr>
        <w:t xml:space="preserve"> «Выборы» на территории Константиновского района;</w:t>
      </w:r>
    </w:p>
    <w:p w:rsidR="00FB119E" w:rsidRDefault="00FB119E" w:rsidP="00FB119E">
      <w:pPr>
        <w:spacing w:line="276" w:lineRule="auto"/>
        <w:ind w:firstLine="510"/>
        <w:jc w:val="both"/>
        <w:rPr>
          <w:sz w:val="28"/>
          <w:szCs w:val="28"/>
        </w:rPr>
      </w:pPr>
      <w:r>
        <w:rPr>
          <w:sz w:val="28"/>
          <w:szCs w:val="28"/>
        </w:rPr>
        <w:t>- следить за обязательным документированием фактов выполнения действий, если это предусмотрено соответствующими регламентами и планами;</w:t>
      </w:r>
    </w:p>
    <w:p w:rsidR="00FB119E" w:rsidRDefault="00FB119E" w:rsidP="00FB119E">
      <w:pPr>
        <w:spacing w:line="276" w:lineRule="auto"/>
        <w:ind w:firstLine="510"/>
        <w:jc w:val="both"/>
        <w:rPr>
          <w:sz w:val="28"/>
          <w:szCs w:val="28"/>
        </w:rPr>
      </w:pPr>
      <w:r>
        <w:rPr>
          <w:sz w:val="28"/>
          <w:szCs w:val="28"/>
        </w:rPr>
        <w:t>- обращаться в информационное управление Избирательной комиссии Ростовской области, специалистам  информационного управления Избирательной комиссии Ростовской области, эксплуатирующим ТКСА, с предложениями и замечаниями.</w:t>
      </w:r>
    </w:p>
    <w:p w:rsidR="00FB119E" w:rsidRDefault="00FB119E" w:rsidP="00FB119E">
      <w:pPr>
        <w:spacing w:line="276" w:lineRule="auto"/>
        <w:ind w:firstLine="510"/>
        <w:jc w:val="both"/>
        <w:rPr>
          <w:sz w:val="28"/>
          <w:szCs w:val="28"/>
        </w:rPr>
      </w:pPr>
    </w:p>
    <w:p w:rsidR="00FB119E" w:rsidRDefault="00FB119E" w:rsidP="00FB119E">
      <w:pPr>
        <w:numPr>
          <w:ilvl w:val="0"/>
          <w:numId w:val="1"/>
        </w:numPr>
        <w:tabs>
          <w:tab w:val="left" w:pos="1134"/>
        </w:tabs>
        <w:spacing w:after="200" w:line="276" w:lineRule="auto"/>
        <w:ind w:left="993" w:right="423" w:hanging="11"/>
        <w:jc w:val="center"/>
        <w:rPr>
          <w:b/>
          <w:sz w:val="28"/>
          <w:szCs w:val="28"/>
        </w:rPr>
      </w:pPr>
      <w:r>
        <w:rPr>
          <w:rFonts w:eastAsia="Calibri"/>
          <w:b/>
          <w:sz w:val="28"/>
          <w:szCs w:val="28"/>
          <w:lang w:eastAsia="en-US"/>
        </w:rPr>
        <w:t>Обязанности группы контроля</w:t>
      </w:r>
    </w:p>
    <w:p w:rsidR="00FB119E" w:rsidRDefault="00FB119E" w:rsidP="00FB119E">
      <w:pPr>
        <w:numPr>
          <w:ilvl w:val="1"/>
          <w:numId w:val="1"/>
        </w:numPr>
        <w:tabs>
          <w:tab w:val="left" w:pos="1134"/>
        </w:tabs>
        <w:spacing w:after="200" w:line="276" w:lineRule="auto"/>
        <w:ind w:left="0" w:firstLine="851"/>
        <w:jc w:val="both"/>
        <w:rPr>
          <w:b/>
          <w:sz w:val="28"/>
          <w:szCs w:val="28"/>
        </w:rPr>
      </w:pPr>
      <w:r>
        <w:rPr>
          <w:sz w:val="28"/>
          <w:szCs w:val="28"/>
        </w:rPr>
        <w:t xml:space="preserve">В случае выявления неправомерных действий (бездействия), нарушений, допущенных </w:t>
      </w:r>
      <w:proofErr w:type="gramStart"/>
      <w:r>
        <w:rPr>
          <w:sz w:val="28"/>
          <w:szCs w:val="28"/>
        </w:rPr>
        <w:t>работниками, эксплуатирующими ТКСА ГАС</w:t>
      </w:r>
      <w:proofErr w:type="gramEnd"/>
      <w:r>
        <w:rPr>
          <w:sz w:val="28"/>
          <w:szCs w:val="28"/>
        </w:rPr>
        <w:t xml:space="preserve"> «Выборы» на территории Константиновского района, Группа контроля информирует о них председателя Территориальной избирательной комиссии Константиновского района и вносит свои предложения по их устранению. Результаты проводимых Группой контроля проверок отражаются в отчетной документации территориальной избирательной комиссии Константиновского района. </w:t>
      </w:r>
    </w:p>
    <w:p w:rsidR="00FB119E" w:rsidRDefault="00FB119E" w:rsidP="00FB119E">
      <w:pPr>
        <w:numPr>
          <w:ilvl w:val="0"/>
          <w:numId w:val="1"/>
        </w:numPr>
        <w:tabs>
          <w:tab w:val="left" w:pos="426"/>
          <w:tab w:val="left" w:pos="1134"/>
          <w:tab w:val="left" w:pos="1276"/>
          <w:tab w:val="left" w:pos="1418"/>
        </w:tabs>
        <w:spacing w:after="200" w:line="276" w:lineRule="auto"/>
        <w:ind w:left="0" w:firstLine="0"/>
        <w:jc w:val="center"/>
        <w:rPr>
          <w:b/>
          <w:sz w:val="28"/>
          <w:szCs w:val="28"/>
        </w:rPr>
      </w:pPr>
      <w:r>
        <w:rPr>
          <w:b/>
          <w:sz w:val="28"/>
          <w:szCs w:val="28"/>
        </w:rPr>
        <w:t>Доступ к информационным ресурсам ТКСА ГАС «Выборы»</w:t>
      </w:r>
      <w:r>
        <w:rPr>
          <w:b/>
          <w:sz w:val="28"/>
          <w:szCs w:val="28"/>
        </w:rPr>
        <w:br/>
        <w:t xml:space="preserve"> и ответственность за нарушение </w:t>
      </w:r>
      <w:proofErr w:type="gramStart"/>
      <w:r>
        <w:rPr>
          <w:b/>
          <w:sz w:val="28"/>
          <w:szCs w:val="28"/>
        </w:rPr>
        <w:t>федерального законодательства, регулирующего использование ТКСА ГАС</w:t>
      </w:r>
      <w:proofErr w:type="gramEnd"/>
      <w:r>
        <w:rPr>
          <w:b/>
          <w:sz w:val="28"/>
          <w:szCs w:val="28"/>
        </w:rPr>
        <w:t xml:space="preserve"> «Выборы».</w:t>
      </w:r>
    </w:p>
    <w:p w:rsidR="00FB119E" w:rsidRDefault="00FB119E" w:rsidP="00FB119E">
      <w:pPr>
        <w:spacing w:line="276" w:lineRule="auto"/>
        <w:ind w:firstLine="510"/>
        <w:jc w:val="both"/>
        <w:rPr>
          <w:sz w:val="28"/>
          <w:szCs w:val="28"/>
        </w:rPr>
      </w:pPr>
      <w:r>
        <w:rPr>
          <w:sz w:val="28"/>
          <w:szCs w:val="28"/>
        </w:rPr>
        <w:lastRenderedPageBreak/>
        <w:t>4.1. Доступ в помещение, в котором установлен ТКСА ГАС «Выборы» в Константиновском районе наблюдателей и представителей средств массовой информации осуществляется по решению председателя или секретаря Территориальной избирательной комиссии Константиновского района, согласованному с руководителем группы контроля.</w:t>
      </w:r>
    </w:p>
    <w:p w:rsidR="00FB119E" w:rsidRDefault="00FB119E" w:rsidP="00FB119E">
      <w:pPr>
        <w:spacing w:line="276" w:lineRule="auto"/>
        <w:ind w:firstLine="510"/>
        <w:jc w:val="both"/>
        <w:rPr>
          <w:sz w:val="28"/>
          <w:szCs w:val="28"/>
        </w:rPr>
      </w:pPr>
    </w:p>
    <w:p w:rsidR="00FB119E" w:rsidRDefault="00FB119E" w:rsidP="00FB119E">
      <w:pPr>
        <w:spacing w:line="276" w:lineRule="auto"/>
        <w:ind w:firstLine="510"/>
        <w:jc w:val="both"/>
        <w:rPr>
          <w:rFonts w:eastAsia="Calibri"/>
          <w:sz w:val="28"/>
          <w:szCs w:val="28"/>
          <w:lang w:eastAsia="en-US"/>
        </w:rPr>
      </w:pPr>
      <w:r>
        <w:rPr>
          <w:rFonts w:eastAsia="Calibri"/>
          <w:sz w:val="28"/>
          <w:szCs w:val="28"/>
          <w:lang w:eastAsia="en-US"/>
        </w:rPr>
        <w:t xml:space="preserve">4.2. Члены </w:t>
      </w:r>
      <w:r>
        <w:rPr>
          <w:sz w:val="28"/>
          <w:szCs w:val="28"/>
        </w:rPr>
        <w:t>Территориальной избирательной комиссии Константиновского района</w:t>
      </w:r>
      <w:r>
        <w:rPr>
          <w:rFonts w:eastAsia="Calibri"/>
          <w:sz w:val="28"/>
          <w:szCs w:val="28"/>
          <w:lang w:eastAsia="en-US"/>
        </w:rPr>
        <w:t xml:space="preserve">, принимающие участие в технологических процессах обработки информации, содержащейся в ТКСА ГАС «Выборы», и имеющие право доступа к информационным ресурсам ТКСА ГАС «Выборы», </w:t>
      </w:r>
      <w:proofErr w:type="gramStart"/>
      <w:r>
        <w:rPr>
          <w:rFonts w:eastAsia="Calibri"/>
          <w:sz w:val="28"/>
          <w:szCs w:val="28"/>
          <w:lang w:eastAsia="en-US"/>
        </w:rPr>
        <w:t>иные лица, неправомерно вмешивающиеся или предпринявшие попытку вмешательства в работу ТКСА ГАС</w:t>
      </w:r>
      <w:proofErr w:type="gramEnd"/>
      <w:r>
        <w:rPr>
          <w:rFonts w:eastAsia="Calibri"/>
          <w:sz w:val="28"/>
          <w:szCs w:val="28"/>
          <w:lang w:eastAsia="en-US"/>
        </w:rPr>
        <w:t xml:space="preserve"> «Выборы», несут ответственность в соответствии с федеральным законодательством. </w:t>
      </w:r>
    </w:p>
    <w:p w:rsidR="00FB119E" w:rsidRDefault="00FB119E" w:rsidP="00FB119E">
      <w:pPr>
        <w:spacing w:line="276" w:lineRule="auto"/>
        <w:ind w:firstLine="510"/>
        <w:jc w:val="both"/>
        <w:rPr>
          <w:rFonts w:eastAsia="Calibri"/>
          <w:sz w:val="28"/>
          <w:szCs w:val="28"/>
          <w:lang w:eastAsia="en-US"/>
        </w:rPr>
      </w:pPr>
    </w:p>
    <w:p w:rsidR="00FB119E" w:rsidRDefault="00FB119E" w:rsidP="00FB119E">
      <w:pPr>
        <w:spacing w:line="276" w:lineRule="auto"/>
        <w:ind w:firstLine="510"/>
        <w:jc w:val="both"/>
        <w:rPr>
          <w:rFonts w:eastAsia="Calibri"/>
          <w:sz w:val="28"/>
          <w:szCs w:val="28"/>
          <w:lang w:eastAsia="en-US"/>
        </w:rPr>
      </w:pPr>
      <w:r>
        <w:rPr>
          <w:rFonts w:eastAsia="Calibri"/>
          <w:sz w:val="28"/>
          <w:szCs w:val="28"/>
          <w:lang w:eastAsia="en-US"/>
        </w:rPr>
        <w:t>4.3. Лица, имеющие право доступа к информационным ресурсам ТКСА ГАС "Выборы", в том числе к персональным данным, получающие и использующие их, несут ответственность в соответствии с федеральным законодательством за нарушение режима защиты, обработки и порядка использования этой информации.</w:t>
      </w:r>
    </w:p>
    <w:p w:rsidR="00FB119E" w:rsidRDefault="00FB119E" w:rsidP="00FB119E">
      <w:pPr>
        <w:spacing w:line="276" w:lineRule="auto"/>
        <w:ind w:firstLine="510"/>
        <w:jc w:val="both"/>
        <w:rPr>
          <w:sz w:val="28"/>
          <w:szCs w:val="28"/>
        </w:rPr>
      </w:pPr>
    </w:p>
    <w:p w:rsidR="00FB119E" w:rsidRDefault="00FB119E" w:rsidP="00FB119E">
      <w:pPr>
        <w:spacing w:line="276" w:lineRule="auto"/>
        <w:ind w:firstLine="510"/>
        <w:jc w:val="both"/>
        <w:rPr>
          <w:sz w:val="28"/>
          <w:szCs w:val="28"/>
        </w:rPr>
      </w:pPr>
    </w:p>
    <w:p w:rsidR="00FB119E" w:rsidRDefault="00FB119E" w:rsidP="00FB119E">
      <w:pPr>
        <w:spacing w:line="276" w:lineRule="auto"/>
        <w:ind w:firstLine="510"/>
        <w:jc w:val="both"/>
        <w:rPr>
          <w:sz w:val="28"/>
          <w:szCs w:val="28"/>
        </w:rPr>
      </w:pPr>
    </w:p>
    <w:p w:rsidR="003C0013" w:rsidRDefault="00FB119E" w:rsidP="00FB119E">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r>
      <w:r>
        <w:rPr>
          <w:sz w:val="28"/>
          <w:szCs w:val="28"/>
        </w:rPr>
        <w:tab/>
        <w:t>Е.В. Быкадорова</w:t>
      </w:r>
    </w:p>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E2A17"/>
    <w:multiLevelType w:val="multilevel"/>
    <w:tmpl w:val="9F9C91E2"/>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grammar="clean"/>
  <w:defaultTabStop w:val="708"/>
  <w:characterSpacingControl w:val="doNotCompress"/>
  <w:compat/>
  <w:rsids>
    <w:rsidRoot w:val="00FB119E"/>
    <w:rsid w:val="003C0013"/>
    <w:rsid w:val="003C7BB1"/>
    <w:rsid w:val="00BE4B0F"/>
    <w:rsid w:val="00FB11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19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Рабочий"/>
    <w:basedOn w:val="a"/>
    <w:rsid w:val="00FB119E"/>
    <w:pPr>
      <w:spacing w:line="360" w:lineRule="auto"/>
      <w:ind w:firstLine="709"/>
      <w:jc w:val="both"/>
    </w:pPr>
    <w:rPr>
      <w:sz w:val="24"/>
    </w:rPr>
  </w:style>
  <w:style w:type="paragraph" w:styleId="a4">
    <w:name w:val="Block Text"/>
    <w:basedOn w:val="a"/>
    <w:rsid w:val="00FB119E"/>
    <w:pPr>
      <w:ind w:left="1938" w:right="1883"/>
      <w:jc w:val="both"/>
    </w:pPr>
    <w:rPr>
      <w:b/>
      <w:spacing w:val="20"/>
      <w:sz w:val="24"/>
      <w:szCs w:val="24"/>
    </w:rPr>
  </w:style>
  <w:style w:type="paragraph" w:styleId="a5">
    <w:name w:val="No Spacing"/>
    <w:qFormat/>
    <w:rsid w:val="00FB119E"/>
    <w:pPr>
      <w:spacing w:after="0" w:line="240" w:lineRule="auto"/>
      <w:ind w:firstLine="567"/>
      <w:jc w:val="both"/>
    </w:pPr>
    <w:rPr>
      <w:rFonts w:ascii="Calibri" w:eastAsia="Times New Roman" w:hAnsi="Calibri" w:cs="Times New Roman"/>
    </w:rPr>
  </w:style>
  <w:style w:type="paragraph" w:styleId="a6">
    <w:name w:val="Balloon Text"/>
    <w:basedOn w:val="a"/>
    <w:link w:val="a7"/>
    <w:uiPriority w:val="99"/>
    <w:semiHidden/>
    <w:unhideWhenUsed/>
    <w:rsid w:val="00FB119E"/>
    <w:rPr>
      <w:rFonts w:ascii="Tahoma" w:hAnsi="Tahoma" w:cs="Tahoma"/>
      <w:sz w:val="16"/>
      <w:szCs w:val="16"/>
    </w:rPr>
  </w:style>
  <w:style w:type="character" w:customStyle="1" w:styleId="a7">
    <w:name w:val="Текст выноски Знак"/>
    <w:basedOn w:val="a0"/>
    <w:link w:val="a6"/>
    <w:uiPriority w:val="99"/>
    <w:semiHidden/>
    <w:rsid w:val="00FB119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1099</Words>
  <Characters>6269</Characters>
  <Application>Microsoft Office Word</Application>
  <DocSecurity>0</DocSecurity>
  <Lines>52</Lines>
  <Paragraphs>14</Paragraphs>
  <ScaleCrop>false</ScaleCrop>
  <Company/>
  <LinksUpToDate>false</LinksUpToDate>
  <CharactersWithSpaces>7354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2016-06-14T11:25:00Z</dcterms:created>
  <dcterms:modified xsi:type="dcterms:W3CDTF">2016-06-14T11:25:00Z</dcterms:modified>
</cp:coreProperties>
</file>