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B4" w:rsidRDefault="00C542B4" w:rsidP="00C542B4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2B4" w:rsidRDefault="00C542B4" w:rsidP="00C542B4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C542B4" w:rsidRPr="00E84149" w:rsidRDefault="00C542B4" w:rsidP="00C542B4">
      <w:pPr>
        <w:jc w:val="center"/>
        <w:rPr>
          <w:b/>
          <w:sz w:val="28"/>
        </w:rPr>
      </w:pPr>
    </w:p>
    <w:p w:rsidR="00C542B4" w:rsidRDefault="00C542B4" w:rsidP="00C542B4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C542B4" w:rsidRDefault="00C542B4" w:rsidP="00C542B4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28 ноября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16-1</w:t>
      </w:r>
    </w:p>
    <w:p w:rsidR="00C542B4" w:rsidRDefault="00C542B4" w:rsidP="00C542B4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C542B4" w:rsidRDefault="00C542B4" w:rsidP="00C542B4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C542B4" w:rsidRPr="0061046F" w:rsidRDefault="00C542B4" w:rsidP="00C542B4">
      <w:pPr>
        <w:tabs>
          <w:tab w:val="left" w:pos="8222"/>
        </w:tabs>
        <w:jc w:val="center"/>
      </w:pPr>
    </w:p>
    <w:p w:rsidR="00C542B4" w:rsidRPr="00553F17" w:rsidRDefault="00C542B4" w:rsidP="00C542B4">
      <w:pPr>
        <w:tabs>
          <w:tab w:val="left" w:pos="345"/>
          <w:tab w:val="left" w:pos="3675"/>
          <w:tab w:val="left" w:pos="8100"/>
        </w:tabs>
        <w:ind w:left="1620" w:right="1926"/>
        <w:jc w:val="both"/>
        <w:rPr>
          <w:b/>
          <w:sz w:val="28"/>
        </w:rPr>
      </w:pPr>
      <w:r w:rsidRPr="00553F17">
        <w:rPr>
          <w:b/>
          <w:sz w:val="28"/>
          <w:szCs w:val="28"/>
        </w:rPr>
        <w:t>О количестве избирательных бюллетеней для голосования на выборах депутатов Государственной Думы Федерального Собрания российской Федерации шестого созыва, передаваемых участковым избирательным комиссиям Константиновского района.</w:t>
      </w:r>
    </w:p>
    <w:p w:rsidR="00C542B4" w:rsidRDefault="00C542B4" w:rsidP="00C542B4">
      <w:pPr>
        <w:tabs>
          <w:tab w:val="left" w:pos="345"/>
          <w:tab w:val="left" w:pos="3675"/>
        </w:tabs>
        <w:ind w:firstLine="993"/>
        <w:jc w:val="both"/>
        <w:rPr>
          <w:sz w:val="28"/>
        </w:rPr>
      </w:pPr>
    </w:p>
    <w:p w:rsidR="00C542B4" w:rsidRDefault="00C542B4" w:rsidP="00C542B4">
      <w:pPr>
        <w:tabs>
          <w:tab w:val="left" w:pos="345"/>
          <w:tab w:val="left" w:pos="3675"/>
        </w:tabs>
        <w:ind w:firstLine="993"/>
        <w:jc w:val="both"/>
        <w:rPr>
          <w:bCs/>
          <w:sz w:val="28"/>
          <w:szCs w:val="28"/>
        </w:rPr>
      </w:pPr>
      <w:proofErr w:type="gramStart"/>
      <w:r w:rsidRPr="00127F01">
        <w:rPr>
          <w:sz w:val="28"/>
        </w:rPr>
        <w:t xml:space="preserve">В соответствии со статьей 73 Федерального закона «О выборах </w:t>
      </w:r>
      <w:r>
        <w:rPr>
          <w:bCs/>
          <w:sz w:val="28"/>
          <w:szCs w:val="28"/>
        </w:rPr>
        <w:t>депутатов Государственной Думы Федерального Собрания Российской Федерации»</w:t>
      </w:r>
      <w:r w:rsidRPr="00127F0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постановлением Центральной избирательной комиссии Российской Федерации от 31 августа 2011 года №29/262-6 «О количестве избирательных бюллетеней для голосования на выборах депутатов Государственной Думы Федерального Собрания Российской Федерации шестого созыва»</w:t>
      </w:r>
      <w:r w:rsidRPr="00127F0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постановлением Избирательной комиссии Ростовской области от 15 ноября 2011 года № 89-2 «О количестве избирательных</w:t>
      </w:r>
      <w:proofErr w:type="gramEnd"/>
      <w:r>
        <w:rPr>
          <w:bCs/>
          <w:sz w:val="28"/>
          <w:szCs w:val="28"/>
        </w:rPr>
        <w:t xml:space="preserve"> бюллетеней для голосования на выборах депутатов Государственной Думы Федерального Собрания Российской Федерации шестого созыва</w:t>
      </w:r>
      <w:r w:rsidRPr="00127F0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передаваемых в территориальные избирательные комиссии Ростовской области»</w:t>
      </w:r>
    </w:p>
    <w:p w:rsidR="00C542B4" w:rsidRPr="00127F01" w:rsidRDefault="00C542B4" w:rsidP="00C542B4">
      <w:pPr>
        <w:tabs>
          <w:tab w:val="left" w:pos="345"/>
          <w:tab w:val="left" w:pos="3675"/>
        </w:tabs>
        <w:ind w:firstLine="993"/>
        <w:jc w:val="both"/>
        <w:rPr>
          <w:sz w:val="28"/>
        </w:rPr>
      </w:pPr>
    </w:p>
    <w:p w:rsidR="00C542B4" w:rsidRDefault="00C542B4" w:rsidP="00C542B4">
      <w:pPr>
        <w:ind w:firstLine="720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C542B4" w:rsidRDefault="00C542B4" w:rsidP="00C542B4">
      <w:pPr>
        <w:ind w:firstLine="720"/>
        <w:rPr>
          <w:bCs/>
          <w:sz w:val="28"/>
          <w:szCs w:val="28"/>
        </w:rPr>
      </w:pPr>
    </w:p>
    <w:p w:rsidR="00C542B4" w:rsidRDefault="00C542B4" w:rsidP="00C542B4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Утвердить количество избирательных бюллетеней на выборах депутатов Государственной Думы Федерального Собрания Российской Федерации  шестого созыва</w:t>
      </w:r>
      <w:r w:rsidRPr="00127F0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передаваемых в участковые избирательные комиссии Константиновского района  (приложение № 1).</w:t>
      </w:r>
    </w:p>
    <w:p w:rsidR="00C542B4" w:rsidRDefault="00C542B4" w:rsidP="00C542B4">
      <w:pPr>
        <w:spacing w:line="360" w:lineRule="auto"/>
        <w:jc w:val="both"/>
        <w:rPr>
          <w:bCs/>
          <w:sz w:val="28"/>
          <w:szCs w:val="28"/>
        </w:rPr>
      </w:pPr>
    </w:p>
    <w:p w:rsidR="00C542B4" w:rsidRDefault="00C542B4" w:rsidP="00C542B4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Передать участковым избирательным комиссиям Константиновского района избирательные бюллетени на выборах депутатов Государственной </w:t>
      </w:r>
      <w:r>
        <w:rPr>
          <w:bCs/>
          <w:sz w:val="28"/>
          <w:szCs w:val="28"/>
        </w:rPr>
        <w:lastRenderedPageBreak/>
        <w:t>Думы Федерального Собрания Российской Федерации  шестого созыва</w:t>
      </w:r>
      <w:r w:rsidRPr="00127F0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не позднее 2 декабря 2011 года по актам установленной формы.</w:t>
      </w:r>
    </w:p>
    <w:p w:rsidR="00C542B4" w:rsidRDefault="00C542B4" w:rsidP="00C542B4">
      <w:pPr>
        <w:spacing w:line="360" w:lineRule="auto"/>
        <w:jc w:val="both"/>
        <w:rPr>
          <w:bCs/>
          <w:sz w:val="28"/>
          <w:szCs w:val="28"/>
        </w:rPr>
      </w:pPr>
    </w:p>
    <w:p w:rsidR="00C542B4" w:rsidRDefault="00C542B4" w:rsidP="00C542B4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gramStart"/>
      <w:r w:rsidRPr="00AD2C9F">
        <w:rPr>
          <w:sz w:val="28"/>
          <w:szCs w:val="28"/>
        </w:rPr>
        <w:t>Контроль за</w:t>
      </w:r>
      <w:proofErr w:type="gramEnd"/>
      <w:r w:rsidRPr="00AD2C9F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AD2C9F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>
        <w:rPr>
          <w:sz w:val="28"/>
          <w:szCs w:val="28"/>
        </w:rPr>
        <w:t>Е.В. Быкадорову.</w:t>
      </w:r>
      <w:r w:rsidRPr="00AD2C9F">
        <w:rPr>
          <w:sz w:val="28"/>
          <w:szCs w:val="28"/>
        </w:rPr>
        <w:t xml:space="preserve"> </w:t>
      </w:r>
    </w:p>
    <w:p w:rsidR="00C542B4" w:rsidRDefault="00C542B4" w:rsidP="00C542B4">
      <w:pPr>
        <w:spacing w:line="360" w:lineRule="auto"/>
        <w:ind w:left="360" w:hanging="360"/>
        <w:jc w:val="both"/>
        <w:rPr>
          <w:bCs/>
          <w:sz w:val="28"/>
          <w:szCs w:val="28"/>
        </w:rPr>
      </w:pPr>
    </w:p>
    <w:p w:rsidR="00C542B4" w:rsidRDefault="00C542B4" w:rsidP="00C542B4">
      <w:pPr>
        <w:spacing w:line="360" w:lineRule="auto"/>
        <w:ind w:left="360" w:hanging="360"/>
        <w:jc w:val="both"/>
        <w:rPr>
          <w:bCs/>
          <w:sz w:val="28"/>
          <w:szCs w:val="28"/>
        </w:rPr>
      </w:pPr>
    </w:p>
    <w:p w:rsidR="00C542B4" w:rsidRDefault="00C542B4" w:rsidP="00C542B4">
      <w:pPr>
        <w:tabs>
          <w:tab w:val="left" w:pos="6660"/>
        </w:tabs>
        <w:spacing w:line="360" w:lineRule="auto"/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комиссии </w:t>
      </w:r>
      <w:r>
        <w:rPr>
          <w:bCs/>
          <w:sz w:val="28"/>
          <w:szCs w:val="28"/>
        </w:rPr>
        <w:tab/>
        <w:t>И.В. Казакова</w:t>
      </w:r>
    </w:p>
    <w:p w:rsidR="00C542B4" w:rsidRDefault="00C542B4" w:rsidP="00C542B4">
      <w:pPr>
        <w:spacing w:line="360" w:lineRule="auto"/>
        <w:ind w:left="360" w:hanging="360"/>
        <w:jc w:val="both"/>
        <w:rPr>
          <w:bCs/>
          <w:sz w:val="28"/>
          <w:szCs w:val="28"/>
        </w:rPr>
      </w:pPr>
    </w:p>
    <w:p w:rsidR="00C542B4" w:rsidRDefault="00C542B4" w:rsidP="00C542B4">
      <w:pPr>
        <w:spacing w:line="360" w:lineRule="auto"/>
        <w:ind w:left="360" w:hanging="360"/>
        <w:jc w:val="both"/>
        <w:rPr>
          <w:bCs/>
          <w:sz w:val="28"/>
          <w:szCs w:val="28"/>
        </w:rPr>
      </w:pPr>
    </w:p>
    <w:p w:rsidR="00C542B4" w:rsidRDefault="00C542B4" w:rsidP="00C542B4">
      <w:pPr>
        <w:tabs>
          <w:tab w:val="left" w:pos="6660"/>
        </w:tabs>
        <w:spacing w:line="360" w:lineRule="auto"/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42B4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E58C4"/>
    <w:rsid w:val="00B43CDC"/>
    <w:rsid w:val="00BE4B0F"/>
    <w:rsid w:val="00C54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2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2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2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2017-03-15T12:51:00Z</dcterms:created>
  <dcterms:modified xsi:type="dcterms:W3CDTF">2017-03-15T12:51:00Z</dcterms:modified>
</cp:coreProperties>
</file>