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B9" w:rsidRDefault="000B34B9" w:rsidP="000B34B9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B9" w:rsidRDefault="000B34B9" w:rsidP="000B34B9">
      <w:pPr>
        <w:jc w:val="center"/>
        <w:rPr>
          <w:b/>
          <w:sz w:val="28"/>
        </w:rPr>
      </w:pPr>
      <w:r w:rsidRPr="00E84149">
        <w:rPr>
          <w:b/>
          <w:sz w:val="28"/>
        </w:rPr>
        <w:t>ТЕРРИТОРИАЛЬНАЯ  ИЗБИРАТЕЛЬНАЯ  КОМИССИЯ КОНСТАНТИНОВСКОГО  РАЙОНА  РОСТОВСКОЙ  ОБЛАСТИ</w:t>
      </w:r>
    </w:p>
    <w:p w:rsidR="000B34B9" w:rsidRPr="00E84149" w:rsidRDefault="000B34B9" w:rsidP="000B34B9">
      <w:pPr>
        <w:jc w:val="center"/>
        <w:rPr>
          <w:b/>
          <w:sz w:val="28"/>
        </w:rPr>
      </w:pPr>
    </w:p>
    <w:p w:rsidR="000B34B9" w:rsidRDefault="000B34B9" w:rsidP="000B34B9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0B34B9" w:rsidRDefault="000B34B9" w:rsidP="000B34B9">
      <w:pPr>
        <w:tabs>
          <w:tab w:val="left" w:pos="345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Pr="00510E5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10E51">
        <w:rPr>
          <w:sz w:val="28"/>
          <w:szCs w:val="28"/>
        </w:rPr>
        <w:t>г.</w:t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</w:r>
      <w:r w:rsidRPr="00510E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168-3</w:t>
      </w:r>
    </w:p>
    <w:p w:rsidR="000B34B9" w:rsidRDefault="000B34B9" w:rsidP="000B34B9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0B34B9" w:rsidRDefault="000B34B9" w:rsidP="000B34B9">
      <w:pPr>
        <w:tabs>
          <w:tab w:val="left" w:pos="6660"/>
        </w:tabs>
        <w:ind w:right="1794"/>
        <w:rPr>
          <w:sz w:val="24"/>
          <w:szCs w:val="24"/>
        </w:rPr>
      </w:pPr>
    </w:p>
    <w:p w:rsidR="000B34B9" w:rsidRPr="00457080" w:rsidRDefault="000B34B9" w:rsidP="000B34B9">
      <w:pPr>
        <w:ind w:left="1980" w:right="1614"/>
        <w:jc w:val="both"/>
        <w:rPr>
          <w:b/>
          <w:sz w:val="28"/>
        </w:rPr>
      </w:pPr>
      <w:r w:rsidRPr="00457080">
        <w:rPr>
          <w:b/>
          <w:sz w:val="28"/>
        </w:rPr>
        <w:t>О плане работы территориальной избирательной комиссии Константиновского района на 1 квартал 201</w:t>
      </w:r>
      <w:r>
        <w:rPr>
          <w:b/>
          <w:sz w:val="28"/>
        </w:rPr>
        <w:t>6</w:t>
      </w:r>
      <w:r w:rsidRPr="00457080">
        <w:rPr>
          <w:b/>
          <w:sz w:val="28"/>
        </w:rPr>
        <w:t xml:space="preserve"> года.</w:t>
      </w:r>
    </w:p>
    <w:p w:rsidR="000B34B9" w:rsidRPr="00286E8C" w:rsidRDefault="000B34B9" w:rsidP="000B34B9">
      <w:pPr>
        <w:tabs>
          <w:tab w:val="left" w:pos="6660"/>
        </w:tabs>
        <w:ind w:right="1794"/>
        <w:rPr>
          <w:sz w:val="24"/>
          <w:szCs w:val="24"/>
        </w:rPr>
      </w:pPr>
    </w:p>
    <w:p w:rsidR="000B34B9" w:rsidRPr="00B15432" w:rsidRDefault="000B34B9" w:rsidP="000B34B9">
      <w:pPr>
        <w:tabs>
          <w:tab w:val="left" w:pos="7020"/>
        </w:tabs>
        <w:ind w:right="1" w:firstLine="1080"/>
        <w:jc w:val="both"/>
        <w:rPr>
          <w:sz w:val="28"/>
          <w:szCs w:val="28"/>
        </w:rPr>
      </w:pPr>
      <w:r w:rsidRPr="00B15432">
        <w:rPr>
          <w:sz w:val="28"/>
          <w:szCs w:val="28"/>
        </w:rPr>
        <w:t xml:space="preserve">Рассмотрев план работы Территориальной избирательной комиссии </w:t>
      </w:r>
      <w:r>
        <w:rPr>
          <w:sz w:val="28"/>
          <w:szCs w:val="28"/>
        </w:rPr>
        <w:t>Константиновского района</w:t>
      </w:r>
      <w:r w:rsidRPr="00B15432">
        <w:rPr>
          <w:sz w:val="28"/>
          <w:szCs w:val="28"/>
        </w:rPr>
        <w:t xml:space="preserve"> Ростовской области на </w:t>
      </w:r>
      <w:r>
        <w:rPr>
          <w:sz w:val="28"/>
          <w:szCs w:val="28"/>
        </w:rPr>
        <w:t xml:space="preserve">1 квартал </w:t>
      </w:r>
      <w:r w:rsidRPr="00B1543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15432">
        <w:rPr>
          <w:sz w:val="28"/>
          <w:szCs w:val="28"/>
        </w:rPr>
        <w:t xml:space="preserve"> года, </w:t>
      </w:r>
    </w:p>
    <w:p w:rsidR="000B34B9" w:rsidRPr="00B15432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Default="000B34B9" w:rsidP="000B34B9">
      <w:pPr>
        <w:tabs>
          <w:tab w:val="left" w:pos="7020"/>
        </w:tabs>
        <w:ind w:right="1"/>
        <w:jc w:val="center"/>
        <w:rPr>
          <w:sz w:val="28"/>
          <w:szCs w:val="28"/>
        </w:rPr>
      </w:pPr>
      <w:r w:rsidRPr="00B1543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Константиновского района </w:t>
      </w:r>
    </w:p>
    <w:p w:rsidR="000B34B9" w:rsidRPr="00B15432" w:rsidRDefault="000B34B9" w:rsidP="000B34B9">
      <w:pPr>
        <w:tabs>
          <w:tab w:val="left" w:pos="7020"/>
        </w:tabs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Pr="00B15432">
        <w:rPr>
          <w:sz w:val="28"/>
          <w:szCs w:val="28"/>
        </w:rPr>
        <w:t>ПОСТАНОВЛЯЕТ:</w:t>
      </w:r>
    </w:p>
    <w:p w:rsidR="000B34B9" w:rsidRPr="00B15432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Pr="00B15432" w:rsidRDefault="000B34B9" w:rsidP="000B34B9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  <w:r w:rsidRPr="00B15432">
        <w:rPr>
          <w:sz w:val="28"/>
          <w:szCs w:val="28"/>
        </w:rPr>
        <w:t xml:space="preserve">1. Утвердить план работы Территориальной избирательной комиссии </w:t>
      </w:r>
      <w:r>
        <w:rPr>
          <w:sz w:val="28"/>
          <w:szCs w:val="28"/>
        </w:rPr>
        <w:t>Константиновского района</w:t>
      </w:r>
      <w:r w:rsidRPr="00B15432">
        <w:rPr>
          <w:sz w:val="28"/>
          <w:szCs w:val="28"/>
        </w:rPr>
        <w:t xml:space="preserve"> Ростовской области на </w:t>
      </w:r>
      <w:r>
        <w:rPr>
          <w:sz w:val="28"/>
          <w:szCs w:val="28"/>
        </w:rPr>
        <w:t>1 квартал</w:t>
      </w:r>
      <w:r w:rsidRPr="00B1543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5432">
        <w:rPr>
          <w:sz w:val="28"/>
          <w:szCs w:val="28"/>
        </w:rPr>
        <w:t xml:space="preserve"> года (прилагается).</w:t>
      </w:r>
    </w:p>
    <w:p w:rsidR="000B34B9" w:rsidRPr="00B15432" w:rsidRDefault="000B34B9" w:rsidP="000B34B9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  <w:r w:rsidRPr="00B15432">
        <w:rPr>
          <w:sz w:val="28"/>
          <w:szCs w:val="28"/>
        </w:rPr>
        <w:t xml:space="preserve">2. Разрешить председателю Территориальной избирательной комиссии </w:t>
      </w:r>
      <w:r>
        <w:rPr>
          <w:sz w:val="28"/>
          <w:szCs w:val="28"/>
        </w:rPr>
        <w:t>Константиновского района И.В. Казаковой</w:t>
      </w:r>
      <w:r w:rsidRPr="00B15432">
        <w:rPr>
          <w:sz w:val="28"/>
          <w:szCs w:val="28"/>
        </w:rPr>
        <w:t xml:space="preserve"> и секретарю </w:t>
      </w:r>
      <w:r>
        <w:rPr>
          <w:sz w:val="28"/>
          <w:szCs w:val="28"/>
        </w:rPr>
        <w:t>Е.В. Быкадоровой</w:t>
      </w:r>
      <w:r w:rsidRPr="00B15432">
        <w:rPr>
          <w:sz w:val="28"/>
          <w:szCs w:val="28"/>
        </w:rPr>
        <w:t xml:space="preserve"> уточнять сроки выполнения мероприятий в случае необходимости с последующим уведомлением об этом членов Территориальной избирательной комиссии с правом решающего голоса.</w:t>
      </w:r>
    </w:p>
    <w:p w:rsidR="000B34B9" w:rsidRPr="00B15432" w:rsidRDefault="000B34B9" w:rsidP="000B34B9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  <w:r w:rsidRPr="00B15432">
        <w:rPr>
          <w:sz w:val="28"/>
          <w:szCs w:val="28"/>
        </w:rPr>
        <w:t xml:space="preserve">3. Направить план работы Территориальной избирательной комиссии </w:t>
      </w:r>
      <w:r>
        <w:rPr>
          <w:sz w:val="28"/>
          <w:szCs w:val="28"/>
        </w:rPr>
        <w:t xml:space="preserve">Константиновского района </w:t>
      </w:r>
      <w:r w:rsidRPr="00B15432">
        <w:rPr>
          <w:sz w:val="28"/>
          <w:szCs w:val="28"/>
        </w:rPr>
        <w:t xml:space="preserve">на </w:t>
      </w:r>
      <w:r>
        <w:rPr>
          <w:sz w:val="28"/>
          <w:szCs w:val="28"/>
        </w:rPr>
        <w:t>1 квартал</w:t>
      </w:r>
      <w:r w:rsidRPr="00B1543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5432">
        <w:rPr>
          <w:sz w:val="28"/>
          <w:szCs w:val="28"/>
        </w:rPr>
        <w:t xml:space="preserve"> года в Избирательную комиссию Ростовской области.</w:t>
      </w:r>
    </w:p>
    <w:p w:rsidR="000B34B9" w:rsidRPr="00B15432" w:rsidRDefault="000B34B9" w:rsidP="000B34B9">
      <w:pPr>
        <w:tabs>
          <w:tab w:val="left" w:pos="7020"/>
        </w:tabs>
        <w:ind w:right="1" w:firstLine="720"/>
        <w:jc w:val="both"/>
        <w:rPr>
          <w:sz w:val="28"/>
          <w:szCs w:val="28"/>
        </w:rPr>
      </w:pPr>
      <w:r w:rsidRPr="00B15432">
        <w:rPr>
          <w:sz w:val="28"/>
          <w:szCs w:val="28"/>
        </w:rPr>
        <w:t xml:space="preserve">4. </w:t>
      </w:r>
      <w:proofErr w:type="gramStart"/>
      <w:r w:rsidRPr="00B15432">
        <w:rPr>
          <w:sz w:val="28"/>
          <w:szCs w:val="28"/>
        </w:rPr>
        <w:t>Контроль за</w:t>
      </w:r>
      <w:proofErr w:type="gramEnd"/>
      <w:r w:rsidRPr="00B15432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sz w:val="28"/>
          <w:szCs w:val="28"/>
        </w:rPr>
        <w:t>Константиновского района</w:t>
      </w:r>
      <w:r w:rsidRPr="00B15432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Е.В. Быкадорову</w:t>
      </w:r>
      <w:r w:rsidRPr="00B15432">
        <w:rPr>
          <w:sz w:val="28"/>
          <w:szCs w:val="28"/>
        </w:rPr>
        <w:t>.</w:t>
      </w:r>
    </w:p>
    <w:p w:rsidR="000B34B9" w:rsidRPr="00B15432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Pr="00B15432" w:rsidRDefault="000B34B9" w:rsidP="000B34B9">
      <w:pPr>
        <w:tabs>
          <w:tab w:val="left" w:pos="7020"/>
        </w:tabs>
        <w:ind w:right="1"/>
        <w:jc w:val="both"/>
        <w:rPr>
          <w:sz w:val="28"/>
          <w:szCs w:val="28"/>
        </w:rPr>
      </w:pPr>
    </w:p>
    <w:p w:rsidR="000B34B9" w:rsidRPr="0084786B" w:rsidRDefault="000B34B9" w:rsidP="000B34B9">
      <w:pPr>
        <w:tabs>
          <w:tab w:val="left" w:pos="7020"/>
        </w:tabs>
        <w:ind w:right="1"/>
        <w:rPr>
          <w:sz w:val="28"/>
          <w:szCs w:val="28"/>
        </w:rPr>
      </w:pPr>
      <w:r w:rsidRPr="0084786B">
        <w:rPr>
          <w:sz w:val="28"/>
          <w:szCs w:val="28"/>
        </w:rPr>
        <w:t>Председатель комиссии</w:t>
      </w:r>
      <w:r w:rsidRPr="0084786B">
        <w:rPr>
          <w:sz w:val="28"/>
          <w:szCs w:val="28"/>
        </w:rPr>
        <w:tab/>
      </w:r>
      <w:r w:rsidRPr="0084786B">
        <w:rPr>
          <w:sz w:val="28"/>
          <w:szCs w:val="28"/>
        </w:rPr>
        <w:tab/>
        <w:t xml:space="preserve"> И.В. Казакова </w:t>
      </w:r>
    </w:p>
    <w:p w:rsidR="000B34B9" w:rsidRPr="0084786B" w:rsidRDefault="000B34B9" w:rsidP="000B34B9">
      <w:pPr>
        <w:tabs>
          <w:tab w:val="left" w:pos="7020"/>
        </w:tabs>
        <w:ind w:right="1"/>
        <w:jc w:val="center"/>
        <w:rPr>
          <w:sz w:val="28"/>
          <w:szCs w:val="28"/>
        </w:rPr>
      </w:pPr>
    </w:p>
    <w:p w:rsidR="000B34B9" w:rsidRPr="0084786B" w:rsidRDefault="000B34B9" w:rsidP="000B34B9">
      <w:pPr>
        <w:tabs>
          <w:tab w:val="left" w:pos="7020"/>
        </w:tabs>
        <w:ind w:right="1"/>
        <w:jc w:val="center"/>
        <w:rPr>
          <w:sz w:val="28"/>
          <w:szCs w:val="28"/>
        </w:rPr>
      </w:pPr>
    </w:p>
    <w:p w:rsidR="000B34B9" w:rsidRDefault="000B34B9" w:rsidP="000B34B9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sz w:val="28"/>
          <w:szCs w:val="28"/>
        </w:rPr>
      </w:pPr>
      <w:r w:rsidRPr="0084786B">
        <w:rPr>
          <w:sz w:val="28"/>
          <w:szCs w:val="28"/>
        </w:rPr>
        <w:t xml:space="preserve">Секретарь комиссии </w:t>
      </w:r>
      <w:r w:rsidRPr="0084786B">
        <w:rPr>
          <w:sz w:val="28"/>
          <w:szCs w:val="28"/>
        </w:rPr>
        <w:tab/>
      </w:r>
      <w:r w:rsidRPr="0084786B">
        <w:rPr>
          <w:sz w:val="28"/>
          <w:szCs w:val="28"/>
        </w:rPr>
        <w:tab/>
        <w:t xml:space="preserve"> Е.В. Быкадорова</w:t>
      </w:r>
    </w:p>
    <w:p w:rsidR="003C0013" w:rsidRDefault="003C0013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B9"/>
    <w:rsid w:val="000B34B9"/>
    <w:rsid w:val="000D6FE0"/>
    <w:rsid w:val="001175E2"/>
    <w:rsid w:val="001561F9"/>
    <w:rsid w:val="00202DF8"/>
    <w:rsid w:val="003C0013"/>
    <w:rsid w:val="00414CE3"/>
    <w:rsid w:val="004B692A"/>
    <w:rsid w:val="005617AE"/>
    <w:rsid w:val="007511C2"/>
    <w:rsid w:val="007A2732"/>
    <w:rsid w:val="009749E4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2017-03-17T10:54:00Z</dcterms:created>
  <dcterms:modified xsi:type="dcterms:W3CDTF">2017-03-17T10:54:00Z</dcterms:modified>
</cp:coreProperties>
</file>